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CCEF1" w14:textId="77777777" w:rsidR="00613914" w:rsidRDefault="00613914" w:rsidP="00613914">
      <w:pPr>
        <w:spacing w:after="0" w:line="276" w:lineRule="auto"/>
        <w:ind w:left="-567"/>
        <w:rPr>
          <w:rFonts w:cs="Arial"/>
          <w:b/>
          <w:color w:val="F79646"/>
          <w:sz w:val="40"/>
          <w:szCs w:val="40"/>
          <w:lang w:eastAsia="hu-HU"/>
        </w:rPr>
      </w:pPr>
      <w:r>
        <w:rPr>
          <w:rFonts w:cs="Arial"/>
          <w:b/>
          <w:color w:val="F79646"/>
          <w:sz w:val="40"/>
          <w:szCs w:val="40"/>
          <w:lang w:eastAsia="hu-HU"/>
        </w:rPr>
        <w:t>Sajtóközlemény</w:t>
      </w:r>
    </w:p>
    <w:p w14:paraId="6A7BB111" w14:textId="6FF956D5" w:rsidR="00613914" w:rsidRDefault="00613914" w:rsidP="00613914">
      <w:pPr>
        <w:spacing w:after="0" w:line="276" w:lineRule="auto"/>
        <w:ind w:left="-567"/>
      </w:pPr>
      <w:r w:rsidRPr="00FD2D9B">
        <w:rPr>
          <w:rFonts w:cs="Arial"/>
          <w:b/>
          <w:color w:val="808080"/>
          <w:szCs w:val="20"/>
          <w:lang w:eastAsia="hu-HU"/>
        </w:rPr>
        <w:t>Kiadja</w:t>
      </w:r>
      <w:r w:rsidRPr="00FD2D9B">
        <w:rPr>
          <w:rFonts w:cs="Arial"/>
          <w:color w:val="808080"/>
          <w:szCs w:val="20"/>
          <w:lang w:eastAsia="hu-HU"/>
        </w:rPr>
        <w:t xml:space="preserve">: Budapesti Metropolitan Egyetem </w:t>
      </w:r>
      <w:r w:rsidRPr="00FD2D9B">
        <w:rPr>
          <w:rFonts w:cs="Arial"/>
          <w:color w:val="808080"/>
          <w:szCs w:val="20"/>
          <w:lang w:eastAsia="hu-HU"/>
        </w:rPr>
        <w:br/>
      </w:r>
      <w:r>
        <w:rPr>
          <w:rFonts w:cs="Arial"/>
          <w:color w:val="808080"/>
          <w:szCs w:val="20"/>
          <w:lang w:eastAsia="hu-HU"/>
        </w:rPr>
        <w:t>Budapest, 2021-0</w:t>
      </w:r>
      <w:r w:rsidR="00655F16">
        <w:rPr>
          <w:rFonts w:cs="Arial"/>
          <w:color w:val="808080"/>
          <w:szCs w:val="20"/>
          <w:lang w:eastAsia="hu-HU"/>
        </w:rPr>
        <w:t>4-29</w:t>
      </w:r>
    </w:p>
    <w:p w14:paraId="540C37DB" w14:textId="77777777" w:rsidR="00613914" w:rsidRDefault="00613914" w:rsidP="006708E1">
      <w:pPr>
        <w:pStyle w:val="Szvegtrzs"/>
        <w:spacing w:after="0"/>
        <w:ind w:left="-284" w:right="-284"/>
        <w:jc w:val="center"/>
        <w:rPr>
          <w:rFonts w:cs="Arial"/>
          <w:b/>
          <w:bCs/>
          <w:color w:val="F79546"/>
          <w:sz w:val="40"/>
          <w:szCs w:val="40"/>
          <w:lang w:eastAsia="hu-HU"/>
        </w:rPr>
      </w:pPr>
    </w:p>
    <w:p w14:paraId="549D6D03" w14:textId="1FCF3316" w:rsidR="00701F3F" w:rsidRDefault="00655F16" w:rsidP="00655F16">
      <w:pPr>
        <w:pStyle w:val="Szvegtrzs"/>
        <w:spacing w:after="0"/>
        <w:ind w:left="-284" w:right="-284"/>
        <w:jc w:val="center"/>
        <w:rPr>
          <w:rFonts w:cs="Arial"/>
          <w:b/>
          <w:bCs/>
          <w:color w:val="F79546"/>
          <w:sz w:val="40"/>
          <w:szCs w:val="40"/>
          <w:lang w:eastAsia="hu-HU"/>
        </w:rPr>
      </w:pPr>
      <w:r w:rsidRPr="00655F16">
        <w:rPr>
          <w:rFonts w:cs="Arial"/>
          <w:b/>
          <w:bCs/>
          <w:color w:val="F79546"/>
          <w:sz w:val="40"/>
          <w:szCs w:val="40"/>
          <w:lang w:eastAsia="hu-HU"/>
        </w:rPr>
        <w:t>Koronavírus utáni rekreáció – új lendületet kaphatnak a gyógyfürdők?</w:t>
      </w:r>
    </w:p>
    <w:p w14:paraId="6AE793F4" w14:textId="77777777" w:rsidR="00655F16" w:rsidRDefault="00655F16" w:rsidP="006708E1">
      <w:pPr>
        <w:pStyle w:val="Szvegtrzs"/>
        <w:spacing w:after="0"/>
        <w:ind w:left="-284" w:right="-284"/>
        <w:jc w:val="both"/>
        <w:rPr>
          <w:rFonts w:cs="Arial"/>
          <w:b/>
          <w:bCs/>
          <w:color w:val="808080"/>
          <w:szCs w:val="20"/>
          <w:lang w:eastAsia="hu-HU"/>
        </w:rPr>
      </w:pPr>
    </w:p>
    <w:p w14:paraId="02647DBD" w14:textId="6035A2DB" w:rsidR="00613914" w:rsidRDefault="00655F16" w:rsidP="006708E1">
      <w:pPr>
        <w:spacing w:after="0" w:line="276" w:lineRule="auto"/>
        <w:ind w:left="-284" w:right="-284"/>
        <w:jc w:val="both"/>
        <w:rPr>
          <w:rFonts w:cs="Arial"/>
          <w:b/>
          <w:bCs/>
          <w:color w:val="808080" w:themeColor="background1" w:themeShade="80"/>
          <w:szCs w:val="20"/>
        </w:rPr>
      </w:pPr>
      <w:bookmarkStart w:id="0" w:name="_Hlk64888042"/>
      <w:r w:rsidRPr="00655F16">
        <w:rPr>
          <w:rFonts w:cs="Arial"/>
          <w:b/>
          <w:bCs/>
          <w:color w:val="808080" w:themeColor="background1" w:themeShade="80"/>
          <w:szCs w:val="20"/>
        </w:rPr>
        <w:t xml:space="preserve">Négymillió oltottnál megnyithatnak – egyelőre a védettségi igazolvánnyal rendelkező látogatók számára – a hotelek, fürdők és wellness-szolgáltatások. Dr. </w:t>
      </w:r>
      <w:proofErr w:type="spellStart"/>
      <w:r w:rsidRPr="00655F16">
        <w:rPr>
          <w:rFonts w:cs="Arial"/>
          <w:b/>
          <w:bCs/>
          <w:color w:val="808080" w:themeColor="background1" w:themeShade="80"/>
          <w:szCs w:val="20"/>
        </w:rPr>
        <w:t>Melanie</w:t>
      </w:r>
      <w:proofErr w:type="spellEnd"/>
      <w:r w:rsidRPr="00655F16">
        <w:rPr>
          <w:rFonts w:cs="Arial"/>
          <w:b/>
          <w:bCs/>
          <w:color w:val="808080" w:themeColor="background1" w:themeShade="80"/>
          <w:szCs w:val="20"/>
        </w:rPr>
        <w:t xml:space="preserve"> Smith, a Budapesti Metropolitan Egyetem oktatója szerint a koronavírus után nagyobb szükség lesz a wellnessre, mint valaha, a termál- és gyógyfürdők számára pedig új lendületet hozhat a rekreáció iránti megnövekedett igény.</w:t>
      </w:r>
    </w:p>
    <w:p w14:paraId="04B58E3E" w14:textId="77777777" w:rsidR="00655F16" w:rsidRDefault="00655F16" w:rsidP="006708E1">
      <w:pPr>
        <w:spacing w:after="0" w:line="276" w:lineRule="auto"/>
        <w:ind w:left="-284" w:right="-284"/>
        <w:jc w:val="both"/>
        <w:rPr>
          <w:rFonts w:cs="Arial"/>
          <w:b/>
          <w:bCs/>
          <w:color w:val="808080" w:themeColor="background1" w:themeShade="80"/>
          <w:szCs w:val="20"/>
        </w:rPr>
      </w:pPr>
    </w:p>
    <w:bookmarkEnd w:id="0"/>
    <w:p w14:paraId="52390F68" w14:textId="6425E649" w:rsidR="00701F3F" w:rsidRDefault="00655F16" w:rsidP="00655F16">
      <w:pPr>
        <w:spacing w:after="0" w:line="276" w:lineRule="auto"/>
        <w:ind w:left="-284" w:right="-284"/>
        <w:jc w:val="both"/>
        <w:rPr>
          <w:rFonts w:cs="Arial"/>
          <w:color w:val="808080" w:themeColor="background1" w:themeShade="80"/>
          <w:szCs w:val="20"/>
        </w:rPr>
      </w:pPr>
      <w:r w:rsidRPr="00655F16">
        <w:rPr>
          <w:rFonts w:cs="Arial"/>
          <w:color w:val="808080" w:themeColor="background1" w:themeShade="80"/>
          <w:szCs w:val="20"/>
        </w:rPr>
        <w:t xml:space="preserve">Tavaly márciusban bezártak a fürdők, a május-júniusi fokozatos </w:t>
      </w:r>
      <w:proofErr w:type="spellStart"/>
      <w:r w:rsidRPr="00655F16">
        <w:rPr>
          <w:rFonts w:cs="Arial"/>
          <w:color w:val="808080" w:themeColor="background1" w:themeShade="80"/>
          <w:szCs w:val="20"/>
        </w:rPr>
        <w:t>újranyitás</w:t>
      </w:r>
      <w:proofErr w:type="spellEnd"/>
      <w:r w:rsidRPr="00655F16">
        <w:rPr>
          <w:rFonts w:cs="Arial"/>
          <w:color w:val="808080" w:themeColor="background1" w:themeShade="80"/>
          <w:szCs w:val="20"/>
        </w:rPr>
        <w:t xml:space="preserve"> pedig csak néhány hónapra hozott megkönnyebbülést a szektor számára. Az újabb korlátozások értelmében november óta ismét nem fogadhatnak vendégeket a létesítmények, kivéve a gyógyfürdőket és a sportolók által használt egyes uszodákat. A fürdők a közel 70 százalékos forgalomcsökkenést dolgozói létszámcsökkentéssel és a marketingköltés minimalizálásával kellett, hogy túléljék.</w:t>
      </w:r>
    </w:p>
    <w:p w14:paraId="1D0078A8" w14:textId="36217B5B" w:rsidR="00655F16" w:rsidRDefault="00655F16" w:rsidP="00655F16">
      <w:pPr>
        <w:spacing w:after="0" w:line="276" w:lineRule="auto"/>
        <w:ind w:left="-284" w:right="-284"/>
        <w:jc w:val="both"/>
        <w:rPr>
          <w:rFonts w:cs="Arial"/>
          <w:color w:val="808080" w:themeColor="background1" w:themeShade="80"/>
          <w:szCs w:val="20"/>
        </w:rPr>
      </w:pPr>
    </w:p>
    <w:p w14:paraId="1C06413A" w14:textId="375213F2" w:rsidR="00655F16" w:rsidRDefault="00655F16" w:rsidP="00655F16">
      <w:pPr>
        <w:spacing w:after="0" w:line="276" w:lineRule="auto"/>
        <w:ind w:left="-284" w:right="-284"/>
        <w:jc w:val="both"/>
        <w:rPr>
          <w:rFonts w:cs="Arial"/>
          <w:color w:val="808080" w:themeColor="background1" w:themeShade="80"/>
          <w:szCs w:val="20"/>
        </w:rPr>
      </w:pPr>
      <w:r w:rsidRPr="00655F16">
        <w:rPr>
          <w:rFonts w:cs="Arial"/>
          <w:color w:val="808080" w:themeColor="background1" w:themeShade="80"/>
          <w:szCs w:val="20"/>
        </w:rPr>
        <w:t xml:space="preserve">Dr. </w:t>
      </w:r>
      <w:proofErr w:type="spellStart"/>
      <w:r w:rsidRPr="00655F16">
        <w:rPr>
          <w:rFonts w:cs="Arial"/>
          <w:color w:val="808080" w:themeColor="background1" w:themeShade="80"/>
          <w:szCs w:val="20"/>
        </w:rPr>
        <w:t>Melanie</w:t>
      </w:r>
      <w:proofErr w:type="spellEnd"/>
      <w:r w:rsidRPr="00655F16">
        <w:rPr>
          <w:rFonts w:cs="Arial"/>
          <w:color w:val="808080" w:themeColor="background1" w:themeShade="80"/>
          <w:szCs w:val="20"/>
        </w:rPr>
        <w:t xml:space="preserve"> Smith, a Budapesti Metropolitan Egyetem Turizmus és Marketing Intézetének oktatója egy nagyszabású, másfél évig tartó kutatás résztvevőjeként azt vizsgálta, hogyan alakultak át a visegrádi országokban a korábban államilag támogatott és orvosi céllal működtetett gyógyfürdők, melyek ma már kiemelt turistacélpontok. A </w:t>
      </w:r>
      <w:hyperlink r:id="rId6" w:history="1">
        <w:r w:rsidRPr="00655F16">
          <w:rPr>
            <w:rStyle w:val="Hiperhivatkozs"/>
            <w:rFonts w:cs="Arial"/>
            <w:szCs w:val="20"/>
          </w:rPr>
          <w:t>WellSpaV4 tanulmány</w:t>
        </w:r>
      </w:hyperlink>
      <w:r w:rsidRPr="00655F16">
        <w:rPr>
          <w:rFonts w:cs="Arial"/>
          <w:color w:val="808080" w:themeColor="background1" w:themeShade="80"/>
          <w:szCs w:val="20"/>
        </w:rPr>
        <w:t xml:space="preserve"> konkrét javaslatokat is megfogalmaz a termál- és gyógyfürdők üzemeltetői számára a koronavírus utáni </w:t>
      </w:r>
      <w:proofErr w:type="spellStart"/>
      <w:r w:rsidRPr="00655F16">
        <w:rPr>
          <w:rFonts w:cs="Arial"/>
          <w:color w:val="808080" w:themeColor="background1" w:themeShade="80"/>
          <w:szCs w:val="20"/>
        </w:rPr>
        <w:t>talpraállás</w:t>
      </w:r>
      <w:proofErr w:type="spellEnd"/>
      <w:r w:rsidRPr="00655F16">
        <w:rPr>
          <w:rFonts w:cs="Arial"/>
          <w:color w:val="808080" w:themeColor="background1" w:themeShade="80"/>
          <w:szCs w:val="20"/>
        </w:rPr>
        <w:t xml:space="preserve"> időszakára. A téma jól illeszkedik a Metropolitan Turizmus és Vendéglátás </w:t>
      </w:r>
      <w:proofErr w:type="spellStart"/>
      <w:r w:rsidRPr="00655F16">
        <w:rPr>
          <w:rFonts w:cs="Arial"/>
          <w:color w:val="808080" w:themeColor="background1" w:themeShade="80"/>
          <w:szCs w:val="20"/>
        </w:rPr>
        <w:t>BSc</w:t>
      </w:r>
      <w:proofErr w:type="spellEnd"/>
      <w:r w:rsidRPr="00655F16">
        <w:rPr>
          <w:rFonts w:cs="Arial"/>
          <w:color w:val="808080" w:themeColor="background1" w:themeShade="80"/>
          <w:szCs w:val="20"/>
        </w:rPr>
        <w:t xml:space="preserve"> </w:t>
      </w:r>
      <w:proofErr w:type="spellStart"/>
      <w:r w:rsidRPr="00655F16">
        <w:rPr>
          <w:rFonts w:cs="Arial"/>
          <w:color w:val="808080" w:themeColor="background1" w:themeShade="80"/>
          <w:szCs w:val="20"/>
        </w:rPr>
        <w:t>szakának</w:t>
      </w:r>
      <w:proofErr w:type="spellEnd"/>
      <w:r w:rsidRPr="00655F16">
        <w:rPr>
          <w:rFonts w:cs="Arial"/>
          <w:color w:val="808080" w:themeColor="background1" w:themeShade="80"/>
          <w:szCs w:val="20"/>
        </w:rPr>
        <w:t xml:space="preserve"> Egészségturizmus specializációjához, valamint az intézmény mesterképzésein elindított Egészségturizmus, Wellness és </w:t>
      </w:r>
      <w:proofErr w:type="spellStart"/>
      <w:r w:rsidRPr="00655F16">
        <w:rPr>
          <w:rFonts w:cs="Arial"/>
          <w:color w:val="808080" w:themeColor="background1" w:themeShade="80"/>
          <w:szCs w:val="20"/>
        </w:rPr>
        <w:t>Spa</w:t>
      </w:r>
      <w:proofErr w:type="spellEnd"/>
      <w:r w:rsidRPr="00655F16">
        <w:rPr>
          <w:rFonts w:cs="Arial"/>
          <w:color w:val="808080" w:themeColor="background1" w:themeShade="80"/>
          <w:szCs w:val="20"/>
        </w:rPr>
        <w:t xml:space="preserve"> kurzushoz.</w:t>
      </w:r>
    </w:p>
    <w:p w14:paraId="62D3F278" w14:textId="7809D156" w:rsidR="00655F16" w:rsidRDefault="00655F16" w:rsidP="00655F16">
      <w:pPr>
        <w:spacing w:after="0" w:line="276" w:lineRule="auto"/>
        <w:ind w:left="-284" w:right="-284"/>
        <w:jc w:val="both"/>
        <w:rPr>
          <w:rFonts w:cs="Arial"/>
          <w:color w:val="808080" w:themeColor="background1" w:themeShade="80"/>
          <w:szCs w:val="20"/>
        </w:rPr>
      </w:pPr>
    </w:p>
    <w:p w14:paraId="2BB0D817" w14:textId="598AB970" w:rsidR="00655F16" w:rsidRDefault="00655F16" w:rsidP="00655F16">
      <w:pPr>
        <w:spacing w:after="0" w:line="276" w:lineRule="auto"/>
        <w:ind w:left="-284" w:right="-284"/>
        <w:jc w:val="both"/>
        <w:rPr>
          <w:rFonts w:cs="Arial"/>
          <w:color w:val="808080" w:themeColor="background1" w:themeShade="80"/>
          <w:szCs w:val="20"/>
        </w:rPr>
      </w:pPr>
      <w:r w:rsidRPr="00655F16">
        <w:rPr>
          <w:rFonts w:cs="Arial"/>
          <w:color w:val="808080" w:themeColor="background1" w:themeShade="80"/>
          <w:szCs w:val="20"/>
        </w:rPr>
        <w:t>A tanulmány a termál- és gyógyfürdő szektor magyar, szlovák, cseh és lengyel szakértőinek tapasztalatait gyűjtötte össze. Magyarországról a Danubius Hotels cégcsoport és a Magyar Turisztikai Ügynökség képviselőivel, illetve regionális fejlesztési szakemberekkel készült mélyinterjú. A tanulmány azokra a fürdőkre koncentrált, amelyek az orvosi vagy balneológiai kategóriába tartoznak, azaz amelyeknek egyszerre kell kiszolgálnia az egészségügyi okokból beutalt vendégeket, és azokat, akik önköltségen veszik igénybe a szolgáltatásokat.</w:t>
      </w:r>
    </w:p>
    <w:p w14:paraId="39F8D102" w14:textId="197712F8" w:rsidR="00655F16" w:rsidRDefault="00655F16" w:rsidP="00655F16">
      <w:pPr>
        <w:spacing w:after="0" w:line="276" w:lineRule="auto"/>
        <w:ind w:left="-284" w:right="-284"/>
        <w:jc w:val="both"/>
        <w:rPr>
          <w:rFonts w:cs="Arial"/>
          <w:color w:val="808080" w:themeColor="background1" w:themeShade="80"/>
          <w:szCs w:val="20"/>
        </w:rPr>
      </w:pPr>
    </w:p>
    <w:p w14:paraId="081F7463" w14:textId="5121071D" w:rsidR="00655F16" w:rsidRPr="00655F16" w:rsidRDefault="00655F16" w:rsidP="00655F16">
      <w:pPr>
        <w:spacing w:after="0" w:line="276" w:lineRule="auto"/>
        <w:ind w:left="-284" w:right="-284"/>
        <w:jc w:val="both"/>
        <w:rPr>
          <w:rFonts w:cs="Arial"/>
          <w:b/>
          <w:bCs/>
          <w:color w:val="808080" w:themeColor="background1" w:themeShade="80"/>
          <w:szCs w:val="20"/>
        </w:rPr>
      </w:pPr>
      <w:r w:rsidRPr="00655F16">
        <w:rPr>
          <w:rFonts w:cs="Arial"/>
          <w:b/>
          <w:bCs/>
          <w:color w:val="808080" w:themeColor="background1" w:themeShade="80"/>
          <w:szCs w:val="20"/>
        </w:rPr>
        <w:t>Egy medencén osztozik három generáció</w:t>
      </w:r>
    </w:p>
    <w:p w14:paraId="0888F00D" w14:textId="2AA6207E" w:rsidR="00655F16" w:rsidRDefault="00655F16" w:rsidP="00655F16">
      <w:pPr>
        <w:spacing w:after="0" w:line="276" w:lineRule="auto"/>
        <w:ind w:left="-284" w:right="-284"/>
        <w:jc w:val="both"/>
        <w:rPr>
          <w:rFonts w:cs="Arial"/>
          <w:color w:val="808080" w:themeColor="background1" w:themeShade="80"/>
          <w:szCs w:val="20"/>
        </w:rPr>
      </w:pPr>
      <w:r w:rsidRPr="00655F16">
        <w:rPr>
          <w:rFonts w:cs="Arial"/>
          <w:color w:val="808080" w:themeColor="background1" w:themeShade="80"/>
          <w:szCs w:val="20"/>
        </w:rPr>
        <w:t xml:space="preserve">A gyógyfürdők számára a legnagyobb kihívást az ebből fakadó eltérő igények jelentik: egyszerre kell kiszolgálniuk a nyugodt pihenésre és a különböző élményekre, szórakoztató lehetőségekre vágyókat, a külföldi, fizető vendégeket és az orvosi ellátást igénylő, térítésmentesen érkező közönséget. </w:t>
      </w:r>
    </w:p>
    <w:p w14:paraId="42393BEB" w14:textId="77777777" w:rsidR="00655F16" w:rsidRPr="00655F16" w:rsidRDefault="00655F16" w:rsidP="00655F16">
      <w:pPr>
        <w:spacing w:after="0" w:line="276" w:lineRule="auto"/>
        <w:ind w:left="-284" w:right="-284"/>
        <w:jc w:val="both"/>
        <w:rPr>
          <w:rFonts w:cs="Arial"/>
          <w:color w:val="808080" w:themeColor="background1" w:themeShade="80"/>
          <w:szCs w:val="20"/>
        </w:rPr>
      </w:pPr>
    </w:p>
    <w:p w14:paraId="086DDB26" w14:textId="624A6C64" w:rsidR="00655F16" w:rsidRDefault="00655F16" w:rsidP="00655F16">
      <w:pPr>
        <w:spacing w:after="0" w:line="276" w:lineRule="auto"/>
        <w:ind w:left="-284" w:right="-284"/>
        <w:jc w:val="both"/>
        <w:rPr>
          <w:rFonts w:cs="Arial"/>
          <w:color w:val="808080" w:themeColor="background1" w:themeShade="80"/>
          <w:szCs w:val="20"/>
        </w:rPr>
      </w:pPr>
      <w:r w:rsidRPr="00655F16">
        <w:rPr>
          <w:rFonts w:cs="Arial"/>
          <w:color w:val="808080" w:themeColor="background1" w:themeShade="80"/>
          <w:szCs w:val="20"/>
        </w:rPr>
        <w:t xml:space="preserve">A fürdőkben egy közösségi téren osztozik mindenki: az aktív, csoportos élményeket, például a gyógyfürdős bulikat és </w:t>
      </w:r>
      <w:proofErr w:type="spellStart"/>
      <w:r w:rsidRPr="00655F16">
        <w:rPr>
          <w:rFonts w:cs="Arial"/>
          <w:color w:val="808080" w:themeColor="background1" w:themeShade="80"/>
          <w:szCs w:val="20"/>
        </w:rPr>
        <w:t>aqua</w:t>
      </w:r>
      <w:proofErr w:type="spellEnd"/>
      <w:r w:rsidRPr="00655F16">
        <w:rPr>
          <w:rFonts w:cs="Arial"/>
          <w:color w:val="808080" w:themeColor="background1" w:themeShade="80"/>
          <w:szCs w:val="20"/>
        </w:rPr>
        <w:t xml:space="preserve"> parkokat kedvelő Z és Y generáció, a párok, akik minőségi időre, pihenésre és speciális szolgáltatásokra, például masszázsra vágynak, az egyedülálló, magasan képzett, 30-50 év közötti nők, akik inkább a szépségápolási szolgáltatásokat, a kényeztetést, a kikapcsolódást keresik, a kisgyermekes családok, akik gyermekbarát, tiszta létesítményekre vágynak kismedencével és aktív szórakozással, és az idősebb vendégek, akik konkrét egészségügyi problémákkal, néha speciális kezelési igényekkel keresik fel a fürdőket.</w:t>
      </w:r>
    </w:p>
    <w:p w14:paraId="5C2D27E5" w14:textId="77777777" w:rsidR="00655F16" w:rsidRPr="00655F16" w:rsidRDefault="00655F16" w:rsidP="00655F16">
      <w:pPr>
        <w:spacing w:after="0" w:line="276" w:lineRule="auto"/>
        <w:ind w:left="-284" w:right="-284"/>
        <w:jc w:val="both"/>
        <w:rPr>
          <w:rFonts w:cs="Arial"/>
          <w:color w:val="808080" w:themeColor="background1" w:themeShade="80"/>
          <w:szCs w:val="20"/>
        </w:rPr>
      </w:pPr>
    </w:p>
    <w:p w14:paraId="797CEBA9" w14:textId="6FCE64F7" w:rsidR="00655F16" w:rsidRDefault="00655F16" w:rsidP="00655F16">
      <w:pPr>
        <w:spacing w:after="0" w:line="276" w:lineRule="auto"/>
        <w:ind w:left="-284" w:right="-284"/>
        <w:jc w:val="both"/>
        <w:rPr>
          <w:rFonts w:cs="Arial"/>
          <w:color w:val="808080" w:themeColor="background1" w:themeShade="80"/>
          <w:szCs w:val="20"/>
        </w:rPr>
      </w:pPr>
      <w:r w:rsidRPr="00655F16">
        <w:rPr>
          <w:rFonts w:cs="Arial"/>
          <w:i/>
          <w:iCs/>
          <w:color w:val="808080" w:themeColor="background1" w:themeShade="80"/>
          <w:szCs w:val="20"/>
        </w:rPr>
        <w:t>„Sok létesítmény egyszerre az összes célcsoportot igyekszik kiszolgálni, a WellSpaV4 tanulmány azonban pont ennek lehetetlenségére mutat rá</w:t>
      </w:r>
      <w:r w:rsidRPr="00655F16">
        <w:rPr>
          <w:rFonts w:cs="Arial"/>
          <w:color w:val="808080" w:themeColor="background1" w:themeShade="80"/>
          <w:szCs w:val="20"/>
        </w:rPr>
        <w:t xml:space="preserve"> – tette hozzá Dr. </w:t>
      </w:r>
      <w:proofErr w:type="spellStart"/>
      <w:r w:rsidRPr="00655F16">
        <w:rPr>
          <w:rFonts w:cs="Arial"/>
          <w:color w:val="808080" w:themeColor="background1" w:themeShade="80"/>
          <w:szCs w:val="20"/>
        </w:rPr>
        <w:t>Melanie</w:t>
      </w:r>
      <w:proofErr w:type="spellEnd"/>
      <w:r w:rsidRPr="00655F16">
        <w:rPr>
          <w:rFonts w:cs="Arial"/>
          <w:color w:val="808080" w:themeColor="background1" w:themeShade="80"/>
          <w:szCs w:val="20"/>
        </w:rPr>
        <w:t xml:space="preserve"> Smith. – </w:t>
      </w:r>
      <w:r w:rsidRPr="00655F16">
        <w:rPr>
          <w:rFonts w:cs="Arial"/>
          <w:i/>
          <w:iCs/>
          <w:color w:val="808080" w:themeColor="background1" w:themeShade="80"/>
          <w:szCs w:val="20"/>
        </w:rPr>
        <w:t xml:space="preserve">A termál- és gyógyfürdők több vendéget vonzanának és elkerülhetnék a konfliktusokat, ha nem mindenkire vagy három generációra, hanem </w:t>
      </w:r>
      <w:r w:rsidRPr="00655F16">
        <w:rPr>
          <w:rFonts w:cs="Arial"/>
          <w:i/>
          <w:iCs/>
          <w:color w:val="808080" w:themeColor="background1" w:themeShade="80"/>
          <w:szCs w:val="20"/>
        </w:rPr>
        <w:lastRenderedPageBreak/>
        <w:t>kifejezetten egy-egy célcsoportra fókuszálnának. Ez komoly előrelépést hozhatna a felhasználói csoportok konfliktusainak kezelésében, vagy csúcsidőben a túlzsúfoltság elkerülésében.”</w:t>
      </w:r>
    </w:p>
    <w:p w14:paraId="5C0443B3" w14:textId="77777777" w:rsidR="00655F16" w:rsidRPr="00655F16" w:rsidRDefault="00655F16" w:rsidP="00655F16">
      <w:pPr>
        <w:spacing w:after="0" w:line="276" w:lineRule="auto"/>
        <w:ind w:left="-284" w:right="-284"/>
        <w:jc w:val="both"/>
        <w:rPr>
          <w:rFonts w:cs="Arial"/>
          <w:color w:val="808080" w:themeColor="background1" w:themeShade="80"/>
          <w:szCs w:val="20"/>
        </w:rPr>
      </w:pPr>
    </w:p>
    <w:p w14:paraId="4869AEB3" w14:textId="77777777" w:rsidR="00655F16" w:rsidRPr="00655F16" w:rsidRDefault="00655F16" w:rsidP="00655F16">
      <w:pPr>
        <w:spacing w:after="0" w:line="276" w:lineRule="auto"/>
        <w:ind w:left="-284" w:right="-284"/>
        <w:jc w:val="both"/>
        <w:rPr>
          <w:rFonts w:cs="Arial"/>
          <w:b/>
          <w:bCs/>
          <w:color w:val="808080" w:themeColor="background1" w:themeShade="80"/>
          <w:szCs w:val="20"/>
        </w:rPr>
      </w:pPr>
      <w:r w:rsidRPr="00655F16">
        <w:rPr>
          <w:rFonts w:cs="Arial"/>
          <w:b/>
          <w:bCs/>
          <w:color w:val="808080" w:themeColor="background1" w:themeShade="80"/>
          <w:szCs w:val="20"/>
        </w:rPr>
        <w:t>Fejlesztési lehetőségek Magyarországon</w:t>
      </w:r>
    </w:p>
    <w:p w14:paraId="195FF00E" w14:textId="4004B73B" w:rsidR="00655F16" w:rsidRDefault="00655F16" w:rsidP="00655F16">
      <w:pPr>
        <w:spacing w:after="0" w:line="276" w:lineRule="auto"/>
        <w:ind w:left="-284" w:right="-284"/>
        <w:jc w:val="both"/>
        <w:rPr>
          <w:rFonts w:cs="Arial"/>
          <w:color w:val="808080" w:themeColor="background1" w:themeShade="80"/>
          <w:szCs w:val="20"/>
        </w:rPr>
      </w:pPr>
      <w:r w:rsidRPr="00655F16">
        <w:rPr>
          <w:rFonts w:cs="Arial"/>
          <w:color w:val="808080" w:themeColor="background1" w:themeShade="80"/>
          <w:szCs w:val="20"/>
        </w:rPr>
        <w:t>A négy vizsgált ország termál- és gyógyfürdő szektora a tanulmány szerint hasonló problémákkal küzd. A fürdőknek megfelelő anyagi támogatás nélkül kell megfelelniük a nemzetközi fizető vendégek elvárásainak, és további probléma a létesítményekben dolgozók alacsony képzettsége és fizetése is. Mind a négy ország szakértői szerint az elsődleges cél az infrastruktúra fejlesztése, a minőségi szolgáltatások kialakítása, elsősorban a fizető vendégek számára. További nehézség, hogy bár a wellness-szolgáltatások egyre népszerűbbek a fiatalok és a turisták körében, a V4 országok gyógyfürdőiben még mindig az egészségügyi kezelésekre helyezik a hangsúlyt.</w:t>
      </w:r>
    </w:p>
    <w:p w14:paraId="0FF61D4A" w14:textId="77777777" w:rsidR="00655F16" w:rsidRPr="00655F16" w:rsidRDefault="00655F16" w:rsidP="00655F16">
      <w:pPr>
        <w:spacing w:after="0" w:line="276" w:lineRule="auto"/>
        <w:ind w:left="-284" w:right="-284"/>
        <w:jc w:val="both"/>
        <w:rPr>
          <w:rFonts w:cs="Arial"/>
          <w:color w:val="808080" w:themeColor="background1" w:themeShade="80"/>
          <w:szCs w:val="20"/>
        </w:rPr>
      </w:pPr>
    </w:p>
    <w:p w14:paraId="10891990" w14:textId="2F731F9D" w:rsidR="00655F16" w:rsidRDefault="00655F16" w:rsidP="00655F16">
      <w:pPr>
        <w:spacing w:after="0" w:line="276" w:lineRule="auto"/>
        <w:ind w:left="-284" w:right="-284"/>
        <w:jc w:val="both"/>
        <w:rPr>
          <w:rFonts w:cs="Arial"/>
          <w:color w:val="808080" w:themeColor="background1" w:themeShade="80"/>
          <w:szCs w:val="20"/>
        </w:rPr>
      </w:pPr>
      <w:r w:rsidRPr="00655F16">
        <w:rPr>
          <w:rFonts w:cs="Arial"/>
          <w:color w:val="808080" w:themeColor="background1" w:themeShade="80"/>
          <w:szCs w:val="20"/>
        </w:rPr>
        <w:t xml:space="preserve">A tanulmány szerint a magyarországi fürdők több lehetőséget kellene kínáljanak a természettel való kapcsolódásra és a szabadtéri testmozgásra, valamint bővíteniük kéne az ételkínálatot könnyű és egészséges fogásokkal, illetve vegetáriánus opciókkal. Fontos továbbá a fenntarthatóság – célszerű lenne ügyelni az energiafogyasztásra, a megbízható alapanyagok használatára és a helyi beszállítók alkalmazására. </w:t>
      </w:r>
    </w:p>
    <w:p w14:paraId="6E90A957" w14:textId="77777777" w:rsidR="00655F16" w:rsidRPr="00655F16" w:rsidRDefault="00655F16" w:rsidP="00655F16">
      <w:pPr>
        <w:spacing w:after="0" w:line="276" w:lineRule="auto"/>
        <w:ind w:left="-284" w:right="-284"/>
        <w:jc w:val="both"/>
        <w:rPr>
          <w:rFonts w:cs="Arial"/>
          <w:color w:val="808080" w:themeColor="background1" w:themeShade="80"/>
          <w:szCs w:val="20"/>
        </w:rPr>
      </w:pPr>
    </w:p>
    <w:p w14:paraId="76A65FEF" w14:textId="77777777" w:rsidR="00655F16" w:rsidRPr="00655F16" w:rsidRDefault="00655F16" w:rsidP="00655F16">
      <w:pPr>
        <w:spacing w:after="0" w:line="276" w:lineRule="auto"/>
        <w:ind w:left="-284" w:right="-284"/>
        <w:jc w:val="both"/>
        <w:rPr>
          <w:rFonts w:cs="Arial"/>
          <w:color w:val="808080" w:themeColor="background1" w:themeShade="80"/>
          <w:szCs w:val="20"/>
        </w:rPr>
      </w:pPr>
      <w:r w:rsidRPr="00655F16">
        <w:rPr>
          <w:rFonts w:cs="Arial"/>
          <w:color w:val="808080" w:themeColor="background1" w:themeShade="80"/>
          <w:szCs w:val="20"/>
        </w:rPr>
        <w:t xml:space="preserve">Az interjúalanyok szerint a magyar társadalomnak alapvetően több ismeretre lenne szüksége a megelőzés fontossága és az egészséges életmód terén.  Hasonlóan fontos, hogy a fürdők folyamatosan </w:t>
      </w:r>
      <w:proofErr w:type="spellStart"/>
      <w:r w:rsidRPr="00655F16">
        <w:rPr>
          <w:rFonts w:cs="Arial"/>
          <w:color w:val="808080" w:themeColor="background1" w:themeShade="80"/>
          <w:szCs w:val="20"/>
        </w:rPr>
        <w:t>monitorozzák</w:t>
      </w:r>
      <w:proofErr w:type="spellEnd"/>
      <w:r w:rsidRPr="00655F16">
        <w:rPr>
          <w:rFonts w:cs="Arial"/>
          <w:color w:val="808080" w:themeColor="background1" w:themeShade="80"/>
          <w:szCs w:val="20"/>
        </w:rPr>
        <w:t xml:space="preserve"> a látogatók véleményét és igényeit, és a szolgáltatások fejlesztésével párhuzamosan a munkaerőt is képezzék.</w:t>
      </w:r>
    </w:p>
    <w:p w14:paraId="67BB3D9F" w14:textId="72EBA3B3" w:rsidR="00655F16" w:rsidRDefault="00655F16" w:rsidP="00655F16">
      <w:pPr>
        <w:spacing w:after="0" w:line="276" w:lineRule="auto"/>
        <w:ind w:left="-284" w:right="-284"/>
        <w:jc w:val="both"/>
        <w:rPr>
          <w:rFonts w:cs="Arial"/>
          <w:color w:val="808080" w:themeColor="background1" w:themeShade="80"/>
          <w:szCs w:val="20"/>
        </w:rPr>
      </w:pPr>
      <w:r w:rsidRPr="00655F16">
        <w:rPr>
          <w:rFonts w:cs="Arial"/>
          <w:color w:val="808080" w:themeColor="background1" w:themeShade="80"/>
          <w:szCs w:val="20"/>
        </w:rPr>
        <w:t>Így indulhatnak újra a gyógyfürdők</w:t>
      </w:r>
    </w:p>
    <w:p w14:paraId="54F3FE64" w14:textId="77777777" w:rsidR="00655F16" w:rsidRPr="00655F16" w:rsidRDefault="00655F16" w:rsidP="00655F16">
      <w:pPr>
        <w:spacing w:after="0" w:line="276" w:lineRule="auto"/>
        <w:ind w:left="-284" w:right="-284"/>
        <w:jc w:val="both"/>
        <w:rPr>
          <w:rFonts w:cs="Arial"/>
          <w:color w:val="808080" w:themeColor="background1" w:themeShade="80"/>
          <w:szCs w:val="20"/>
        </w:rPr>
      </w:pPr>
    </w:p>
    <w:p w14:paraId="1537E8E3" w14:textId="4BCFBE75" w:rsidR="00655F16" w:rsidRDefault="00655F16" w:rsidP="00655F16">
      <w:pPr>
        <w:spacing w:after="0" w:line="276" w:lineRule="auto"/>
        <w:ind w:left="-284" w:right="-284"/>
        <w:jc w:val="both"/>
        <w:rPr>
          <w:rFonts w:cs="Arial"/>
          <w:color w:val="808080" w:themeColor="background1" w:themeShade="80"/>
          <w:szCs w:val="20"/>
        </w:rPr>
      </w:pPr>
      <w:r w:rsidRPr="00655F16">
        <w:rPr>
          <w:rFonts w:cs="Arial"/>
          <w:color w:val="808080" w:themeColor="background1" w:themeShade="80"/>
          <w:szCs w:val="20"/>
        </w:rPr>
        <w:t xml:space="preserve">Dr. </w:t>
      </w:r>
      <w:proofErr w:type="spellStart"/>
      <w:r w:rsidRPr="00655F16">
        <w:rPr>
          <w:rFonts w:cs="Arial"/>
          <w:color w:val="808080" w:themeColor="background1" w:themeShade="80"/>
          <w:szCs w:val="20"/>
        </w:rPr>
        <w:t>Melanie</w:t>
      </w:r>
      <w:proofErr w:type="spellEnd"/>
      <w:r w:rsidRPr="00655F16">
        <w:rPr>
          <w:rFonts w:cs="Arial"/>
          <w:color w:val="808080" w:themeColor="background1" w:themeShade="80"/>
          <w:szCs w:val="20"/>
        </w:rPr>
        <w:t xml:space="preserve"> Smith szerint a fürdők megfelelő karbantartás mellett már most az egyik legtisztább és leghigiénikusabb közösségi környezetnek számítanak, de a nyitás után kulcsfontosságú, hogy a tisztaság elsődleges szempont legyen nemcsak a kezelőszobákban, hanem a recepciókon, éttermekben, öltözőkben és zuhanyzókban is. A szabadban is végezhető wellness-aktivitásokat a fürdőknek érdemes kiköltöztetnie. Mivel a legtöbb hazai létesítményre jellemző, hogy csúcsidőben kifejezetten zsúfoltak, a nyitás után meg kell találni a megfelelő módszereket a látogatók számának korlátozására.</w:t>
      </w:r>
    </w:p>
    <w:p w14:paraId="7BCA7EBE" w14:textId="77777777" w:rsidR="00655F16" w:rsidRPr="00655F16" w:rsidRDefault="00655F16" w:rsidP="00655F16">
      <w:pPr>
        <w:spacing w:after="0" w:line="276" w:lineRule="auto"/>
        <w:ind w:left="-284" w:right="-284"/>
        <w:jc w:val="both"/>
        <w:rPr>
          <w:rFonts w:cs="Arial"/>
          <w:color w:val="808080" w:themeColor="background1" w:themeShade="80"/>
          <w:szCs w:val="20"/>
        </w:rPr>
      </w:pPr>
    </w:p>
    <w:p w14:paraId="1CEE0410" w14:textId="77777777" w:rsidR="00655F16" w:rsidRPr="00655F16" w:rsidRDefault="00655F16" w:rsidP="00655F16">
      <w:pPr>
        <w:spacing w:after="0" w:line="276" w:lineRule="auto"/>
        <w:ind w:left="-284" w:right="-284"/>
        <w:jc w:val="both"/>
        <w:rPr>
          <w:rFonts w:cs="Arial"/>
          <w:b/>
          <w:bCs/>
          <w:color w:val="808080" w:themeColor="background1" w:themeShade="80"/>
          <w:szCs w:val="20"/>
        </w:rPr>
      </w:pPr>
      <w:r w:rsidRPr="00655F16">
        <w:rPr>
          <w:rFonts w:cs="Arial"/>
          <w:b/>
          <w:bCs/>
          <w:color w:val="808080" w:themeColor="background1" w:themeShade="80"/>
          <w:szCs w:val="20"/>
        </w:rPr>
        <w:t>Rehabilitáció, mint üzleti lehetőség a COVID után</w:t>
      </w:r>
    </w:p>
    <w:p w14:paraId="721EAB1B" w14:textId="226D42F9" w:rsidR="00655F16" w:rsidRDefault="00655F16" w:rsidP="00655F16">
      <w:pPr>
        <w:spacing w:after="0" w:line="276" w:lineRule="auto"/>
        <w:ind w:left="-284" w:right="-284"/>
        <w:jc w:val="both"/>
        <w:rPr>
          <w:rFonts w:cs="Arial"/>
          <w:color w:val="808080" w:themeColor="background1" w:themeShade="80"/>
          <w:szCs w:val="20"/>
        </w:rPr>
      </w:pPr>
      <w:r w:rsidRPr="00655F16">
        <w:rPr>
          <w:rFonts w:cs="Arial"/>
          <w:color w:val="808080" w:themeColor="background1" w:themeShade="80"/>
          <w:szCs w:val="20"/>
        </w:rPr>
        <w:t xml:space="preserve">Bár a koronavírus rövid- és hosszútávú hatásait még mindig vizsgálják, azt már biztosan tudjuk, hogy fizikai és mentális regenerálódásra is szüksége lehet a víruson átesetteknek. A termál- és gyógyfürdők szolgáltatásai kifejezetten jó hatással lehetnek a visszamaradó légzőszervi problémákra, a gyógyhatású víz pedig segít ellazítani az izmokat és megnyugtatni az elmét. A tanulmány szerint a hazai fürdőknek is érdemes kihangsúlyozniuk ezeket a pozitív hatásokat a </w:t>
      </w:r>
      <w:proofErr w:type="spellStart"/>
      <w:r w:rsidRPr="00655F16">
        <w:rPr>
          <w:rFonts w:cs="Arial"/>
          <w:color w:val="808080" w:themeColor="background1" w:themeShade="80"/>
          <w:szCs w:val="20"/>
        </w:rPr>
        <w:t>talpraállás</w:t>
      </w:r>
      <w:proofErr w:type="spellEnd"/>
      <w:r w:rsidRPr="00655F16">
        <w:rPr>
          <w:rFonts w:cs="Arial"/>
          <w:color w:val="808080" w:themeColor="background1" w:themeShade="80"/>
          <w:szCs w:val="20"/>
        </w:rPr>
        <w:t xml:space="preserve"> időszakában, amely komoly üzleti lehetőséget jelenthet a létesítményeknek. A gyógyfürdők akár speciális programokat is kínálhatnak azoknak, akiknek tüdő- és légzési problémái voltak a COVID-fertőzés miatt – erre Franciaországban már van példa. </w:t>
      </w:r>
    </w:p>
    <w:p w14:paraId="54AF1F5A" w14:textId="77777777" w:rsidR="00655F16" w:rsidRPr="00655F16" w:rsidRDefault="00655F16" w:rsidP="00655F16">
      <w:pPr>
        <w:spacing w:after="0" w:line="276" w:lineRule="auto"/>
        <w:ind w:left="-284" w:right="-284"/>
        <w:jc w:val="both"/>
        <w:rPr>
          <w:rFonts w:cs="Arial"/>
          <w:color w:val="808080" w:themeColor="background1" w:themeShade="80"/>
          <w:szCs w:val="20"/>
        </w:rPr>
      </w:pPr>
    </w:p>
    <w:p w14:paraId="7B1AC371" w14:textId="668A4FC0" w:rsidR="00655F16" w:rsidRDefault="00655F16" w:rsidP="00655F16">
      <w:pPr>
        <w:spacing w:after="0" w:line="276" w:lineRule="auto"/>
        <w:ind w:left="-284" w:right="-284"/>
        <w:jc w:val="both"/>
        <w:rPr>
          <w:rFonts w:cs="Arial"/>
          <w:color w:val="808080" w:themeColor="background1" w:themeShade="80"/>
          <w:szCs w:val="20"/>
        </w:rPr>
      </w:pPr>
      <w:r w:rsidRPr="00655F16">
        <w:rPr>
          <w:rFonts w:cs="Arial"/>
          <w:color w:val="808080" w:themeColor="background1" w:themeShade="80"/>
          <w:szCs w:val="20"/>
        </w:rPr>
        <w:t xml:space="preserve">A wellness-szolgáltatások azoknak is segíthetnek, akik nehezen élték meg a </w:t>
      </w:r>
      <w:proofErr w:type="spellStart"/>
      <w:r w:rsidRPr="00655F16">
        <w:rPr>
          <w:rFonts w:cs="Arial"/>
          <w:color w:val="808080" w:themeColor="background1" w:themeShade="80"/>
          <w:szCs w:val="20"/>
        </w:rPr>
        <w:t>pandémiát</w:t>
      </w:r>
      <w:proofErr w:type="spellEnd"/>
      <w:r w:rsidRPr="00655F16">
        <w:rPr>
          <w:rFonts w:cs="Arial"/>
          <w:color w:val="808080" w:themeColor="background1" w:themeShade="80"/>
          <w:szCs w:val="20"/>
        </w:rPr>
        <w:t xml:space="preserve"> azzal, hogy csökkentik a stresszt, kiszakítják a látogatót a kötelezettségek és a technológia világából és lehetőséget adnak arra, hogy egy kis időt egyedül töltsön a vendég. A gyógyhatású víz segít kikapcsolódni és ellazulni, ezáltal segít a vérnyomásproblémákon és a szorongáson is, továbbá erősíti az immunrendszert, azaz ellenállóbbá teheti a szervezetet a vírussal szemben.</w:t>
      </w:r>
    </w:p>
    <w:p w14:paraId="63225F53" w14:textId="38AFE68B" w:rsidR="00655F16" w:rsidRDefault="00655F16" w:rsidP="00655F16">
      <w:pPr>
        <w:spacing w:after="0" w:line="276" w:lineRule="auto"/>
        <w:ind w:left="-284" w:right="-284"/>
        <w:jc w:val="both"/>
        <w:rPr>
          <w:rFonts w:cs="Arial"/>
          <w:color w:val="808080" w:themeColor="background1" w:themeShade="80"/>
          <w:szCs w:val="20"/>
        </w:rPr>
      </w:pPr>
    </w:p>
    <w:p w14:paraId="4F2C31D8" w14:textId="6653BCF7" w:rsidR="00655F16" w:rsidRDefault="00655F16" w:rsidP="00655F16">
      <w:pPr>
        <w:spacing w:after="0" w:line="276" w:lineRule="auto"/>
        <w:ind w:left="-284" w:right="-284"/>
        <w:jc w:val="center"/>
        <w:rPr>
          <w:rFonts w:cs="Arial"/>
          <w:color w:val="808080" w:themeColor="background1" w:themeShade="80"/>
          <w:szCs w:val="20"/>
        </w:rPr>
      </w:pPr>
      <w:r>
        <w:rPr>
          <w:rFonts w:cs="Arial"/>
          <w:color w:val="808080" w:themeColor="background1" w:themeShade="80"/>
          <w:szCs w:val="20"/>
        </w:rPr>
        <w:t>###</w:t>
      </w:r>
    </w:p>
    <w:p w14:paraId="5112B06E" w14:textId="77777777" w:rsidR="00AA0A56" w:rsidRDefault="00AA0A56" w:rsidP="006708E1">
      <w:pPr>
        <w:spacing w:after="0" w:line="276" w:lineRule="auto"/>
        <w:ind w:left="-284" w:right="-284"/>
        <w:jc w:val="both"/>
        <w:rPr>
          <w:rFonts w:cs="Arial"/>
          <w:color w:val="808080" w:themeColor="background1" w:themeShade="80"/>
          <w:szCs w:val="20"/>
        </w:rPr>
      </w:pPr>
    </w:p>
    <w:p w14:paraId="1B554ED7" w14:textId="77777777" w:rsidR="00701F3F" w:rsidRDefault="00701F3F" w:rsidP="006708E1">
      <w:pPr>
        <w:pStyle w:val="paragraph"/>
        <w:ind w:left="-284" w:right="-284"/>
        <w:jc w:val="both"/>
        <w:textAlignment w:val="baseline"/>
      </w:pPr>
      <w:r>
        <w:rPr>
          <w:rStyle w:val="normaltextrun1"/>
          <w:rFonts w:ascii="Arial" w:hAnsi="Arial" w:cs="Arial"/>
          <w:b/>
          <w:bCs/>
          <w:i/>
          <w:iCs/>
          <w:color w:val="808080"/>
          <w:sz w:val="22"/>
          <w:szCs w:val="22"/>
          <w:u w:val="single"/>
        </w:rPr>
        <w:t>A Budapesti Metropolitan Egyetemről</w:t>
      </w:r>
      <w:r>
        <w:rPr>
          <w:rStyle w:val="eop"/>
          <w:rFonts w:ascii="Arial" w:hAnsi="Arial" w:cs="Arial"/>
          <w:color w:val="808080"/>
          <w:sz w:val="22"/>
          <w:szCs w:val="22"/>
        </w:rPr>
        <w:t> </w:t>
      </w:r>
    </w:p>
    <w:p w14:paraId="32BE4D0C" w14:textId="77777777" w:rsidR="00701F3F" w:rsidRDefault="00701F3F" w:rsidP="006708E1">
      <w:pPr>
        <w:pStyle w:val="paragraph"/>
        <w:ind w:left="-284" w:right="-284"/>
        <w:jc w:val="both"/>
        <w:textAlignment w:val="baseline"/>
      </w:pPr>
      <w:r>
        <w:rPr>
          <w:rStyle w:val="normaltextrun1"/>
          <w:rFonts w:ascii="Arial" w:hAnsi="Arial" w:cs="Arial"/>
          <w:color w:val="808080"/>
          <w:sz w:val="16"/>
          <w:szCs w:val="16"/>
        </w:rPr>
        <w:t xml:space="preserve">A Budapesti Metropolitan Egyetem (METU) Magyarország legnagyobb magánkézben lévő felsőoktatási intézménye. A METU-n 2 karon, 4 fő képzési területen folyik képzés: kommunikáció, üzlet, turizmus és művészet. A folyamatosan bővülő magyar és angol nyelvű kínálatban jelenleg 32 alapszak, 34 mesterszak, 15 szakirányú továbbképzés és 7 felsőoktatási szakképzés közül választhatnak az egyetem iránt érdeklődők. A Metropolitannek jelenleg több mint 7000 hallgatója van, közel 900 külföldi diákkal a világ 110 országából. </w:t>
      </w:r>
      <w:r>
        <w:rPr>
          <w:rStyle w:val="scxw204731273"/>
          <w:rFonts w:ascii="Arial" w:hAnsi="Arial" w:cs="Arial"/>
          <w:color w:val="808080"/>
          <w:sz w:val="16"/>
          <w:szCs w:val="16"/>
        </w:rPr>
        <w:t> </w:t>
      </w:r>
      <w:r>
        <w:rPr>
          <w:rFonts w:ascii="Arial" w:hAnsi="Arial" w:cs="Arial"/>
          <w:color w:val="808080"/>
          <w:sz w:val="16"/>
          <w:szCs w:val="16"/>
        </w:rPr>
        <w:br/>
      </w:r>
      <w:r>
        <w:rPr>
          <w:rStyle w:val="normaltextrun1"/>
          <w:rFonts w:ascii="Arial" w:hAnsi="Arial" w:cs="Arial"/>
          <w:color w:val="808080"/>
          <w:sz w:val="16"/>
          <w:szCs w:val="16"/>
        </w:rPr>
        <w:t xml:space="preserve">Az intézmény 2001 óta meghatározó és dinamikusan fejlődő szereplője a hazai felsőoktatásnak </w:t>
      </w:r>
      <w:r>
        <w:rPr>
          <w:rStyle w:val="normaltextrun1"/>
          <w:rFonts w:ascii="Calibri" w:hAnsi="Calibri" w:cs="Calibri"/>
          <w:color w:val="808080"/>
          <w:sz w:val="16"/>
          <w:szCs w:val="16"/>
        </w:rPr>
        <w:t>é</w:t>
      </w:r>
      <w:r>
        <w:rPr>
          <w:rStyle w:val="normaltextrun1"/>
          <w:rFonts w:ascii="Arial" w:hAnsi="Arial" w:cs="Arial"/>
          <w:color w:val="808080"/>
          <w:sz w:val="16"/>
          <w:szCs w:val="16"/>
        </w:rPr>
        <w:t>s immár a kelet-k</w:t>
      </w:r>
      <w:r>
        <w:rPr>
          <w:rStyle w:val="normaltextrun1"/>
          <w:rFonts w:ascii="Calibri" w:hAnsi="Calibri" w:cs="Calibri"/>
          <w:color w:val="808080"/>
          <w:sz w:val="16"/>
          <w:szCs w:val="16"/>
        </w:rPr>
        <w:t xml:space="preserve">özép </w:t>
      </w:r>
      <w:r>
        <w:rPr>
          <w:rStyle w:val="normaltextrun1"/>
          <w:rFonts w:ascii="Arial" w:hAnsi="Arial" w:cs="Arial"/>
          <w:color w:val="808080"/>
          <w:sz w:val="16"/>
          <w:szCs w:val="16"/>
        </w:rPr>
        <w:t>európai régiónak is. Jelenleg 5 kontinensen, közel 200 külföldi intézménnyel tart fenn partneri kapcsolatot.</w:t>
      </w:r>
      <w:r>
        <w:rPr>
          <w:rStyle w:val="eop"/>
          <w:rFonts w:ascii="Arial" w:hAnsi="Arial" w:cs="Arial"/>
          <w:color w:val="808080"/>
          <w:sz w:val="16"/>
          <w:szCs w:val="16"/>
        </w:rPr>
        <w:t> </w:t>
      </w:r>
    </w:p>
    <w:p w14:paraId="499E8F03" w14:textId="77777777" w:rsidR="00701F3F" w:rsidRDefault="00701F3F" w:rsidP="006708E1">
      <w:pPr>
        <w:pStyle w:val="paragraph"/>
        <w:ind w:left="-284" w:right="-284"/>
        <w:jc w:val="both"/>
        <w:textAlignment w:val="baseline"/>
      </w:pPr>
      <w:r>
        <w:rPr>
          <w:rStyle w:val="normaltextrun1"/>
          <w:rFonts w:ascii="Arial" w:hAnsi="Arial" w:cs="Arial"/>
          <w:color w:val="808080"/>
          <w:sz w:val="16"/>
          <w:szCs w:val="16"/>
        </w:rPr>
        <w:lastRenderedPageBreak/>
        <w:t xml:space="preserve">2020-ban új kategóriát vezetett be az egyetem; az </w:t>
      </w:r>
      <w:r>
        <w:rPr>
          <w:rStyle w:val="normaltextrun1"/>
          <w:rFonts w:ascii="Arial" w:hAnsi="Arial" w:cs="Arial"/>
          <w:i/>
          <w:iCs/>
          <w:color w:val="808080"/>
          <w:sz w:val="16"/>
          <w:szCs w:val="16"/>
        </w:rPr>
        <w:t xml:space="preserve">Alkotóegyetem </w:t>
      </w:r>
      <w:r>
        <w:rPr>
          <w:rStyle w:val="normaltextrun1"/>
          <w:rFonts w:ascii="Arial" w:hAnsi="Arial" w:cs="Arial"/>
          <w:color w:val="808080"/>
          <w:sz w:val="16"/>
          <w:szCs w:val="16"/>
        </w:rPr>
        <w:t xml:space="preserve">egyaránt utal a piacon egyedülálló portfólió alapú képzési módszerre, az egyetem szakmai küldetésére és a METU hallgatói és oktatói közegének egyik leghangsúlyosabb jellemzőjére is. Az alkotóegyetem-koncepcióhoz vezető út egyik legfontosabb lépése a </w:t>
      </w:r>
      <w:proofErr w:type="spellStart"/>
      <w:r>
        <w:rPr>
          <w:rStyle w:val="spellingerror"/>
          <w:rFonts w:ascii="Arial" w:hAnsi="Arial" w:cs="Arial"/>
          <w:color w:val="808080"/>
          <w:sz w:val="16"/>
          <w:szCs w:val="16"/>
        </w:rPr>
        <w:t>myBRAND</w:t>
      </w:r>
      <w:proofErr w:type="spellEnd"/>
      <w:r>
        <w:rPr>
          <w:rStyle w:val="normaltextrun1"/>
          <w:rFonts w:ascii="Arial" w:hAnsi="Arial" w:cs="Arial"/>
          <w:color w:val="808080"/>
          <w:sz w:val="16"/>
          <w:szCs w:val="16"/>
        </w:rPr>
        <w:t xml:space="preserve"> portfólió alapú oktatási módszer 2018-as bevezetése volt.</w:t>
      </w:r>
      <w:r>
        <w:rPr>
          <w:rStyle w:val="eop"/>
          <w:rFonts w:ascii="Arial" w:hAnsi="Arial" w:cs="Arial"/>
          <w:color w:val="808080"/>
          <w:sz w:val="16"/>
          <w:szCs w:val="16"/>
        </w:rPr>
        <w:t> </w:t>
      </w:r>
    </w:p>
    <w:p w14:paraId="62E15522" w14:textId="77777777" w:rsidR="00701F3F" w:rsidRDefault="00701F3F" w:rsidP="006708E1">
      <w:pPr>
        <w:pStyle w:val="paragraph"/>
        <w:ind w:left="-284" w:right="-284"/>
        <w:jc w:val="both"/>
        <w:textAlignment w:val="baseline"/>
      </w:pPr>
      <w:r>
        <w:rPr>
          <w:rStyle w:val="normaltextrun1"/>
          <w:rFonts w:ascii="Arial" w:hAnsi="Arial" w:cs="Arial"/>
          <w:color w:val="808080"/>
          <w:sz w:val="16"/>
          <w:szCs w:val="16"/>
        </w:rPr>
        <w:t xml:space="preserve">A METU </w:t>
      </w:r>
      <w:proofErr w:type="spellStart"/>
      <w:r>
        <w:rPr>
          <w:rStyle w:val="spellingerror"/>
          <w:rFonts w:ascii="Arial" w:hAnsi="Arial" w:cs="Arial"/>
          <w:color w:val="808080"/>
          <w:sz w:val="16"/>
          <w:szCs w:val="16"/>
        </w:rPr>
        <w:t>myBRAND</w:t>
      </w:r>
      <w:proofErr w:type="spellEnd"/>
      <w:r>
        <w:rPr>
          <w:rStyle w:val="normaltextrun1"/>
          <w:rFonts w:ascii="Arial" w:hAnsi="Arial" w:cs="Arial"/>
          <w:color w:val="808080"/>
          <w:sz w:val="16"/>
          <w:szCs w:val="16"/>
        </w:rPr>
        <w:t xml:space="preserve"> oktatási módszertanával hazánkban elsőként alakította át oktatási modelljét a nemzetközi felsőoktatási trendekhez illeszkedő portfólió alapú képzési rendszerré. Oktatása folyamatosan megújuló módszerekre épül, amelyet nemzetközi tapasztalattal rendelkező oktatók és inspiratív, innovatív környezet támogat, ezzel felkészítve a hallgatókat a változó munkaerőpiaci igényekre hazai és nemzetközi szinten egyaránt.</w:t>
      </w:r>
      <w:r>
        <w:rPr>
          <w:rStyle w:val="eop"/>
          <w:rFonts w:ascii="Arial" w:hAnsi="Arial" w:cs="Arial"/>
          <w:color w:val="808080"/>
          <w:sz w:val="16"/>
          <w:szCs w:val="16"/>
        </w:rPr>
        <w:t> </w:t>
      </w:r>
    </w:p>
    <w:p w14:paraId="798BDA88" w14:textId="77777777" w:rsidR="00701F3F" w:rsidRDefault="00701F3F" w:rsidP="006708E1">
      <w:pPr>
        <w:pStyle w:val="paragraph"/>
        <w:ind w:left="-284" w:right="-284"/>
        <w:textAlignment w:val="baseline"/>
      </w:pPr>
      <w:r>
        <w:rPr>
          <w:rStyle w:val="eop"/>
          <w:rFonts w:ascii="Arial" w:hAnsi="Arial" w:cs="Arial"/>
          <w:color w:val="595959"/>
          <w:sz w:val="30"/>
          <w:szCs w:val="30"/>
        </w:rPr>
        <w:t> </w:t>
      </w:r>
    </w:p>
    <w:p w14:paraId="054B83CD" w14:textId="77777777" w:rsidR="00701F3F" w:rsidRDefault="00701F3F" w:rsidP="006708E1">
      <w:pPr>
        <w:spacing w:after="0" w:line="276" w:lineRule="auto"/>
        <w:ind w:left="-284" w:right="-284"/>
        <w:jc w:val="both"/>
      </w:pPr>
    </w:p>
    <w:p w14:paraId="3D0C14A2" w14:textId="77777777" w:rsidR="00701F3F" w:rsidRDefault="00701F3F" w:rsidP="006708E1">
      <w:pPr>
        <w:spacing w:after="0" w:line="276" w:lineRule="auto"/>
        <w:ind w:left="-284" w:right="-284"/>
        <w:jc w:val="both"/>
      </w:pPr>
    </w:p>
    <w:p w14:paraId="1380576E" w14:textId="77777777" w:rsidR="002F1951" w:rsidRDefault="002F1951" w:rsidP="006708E1">
      <w:pPr>
        <w:ind w:left="-284" w:right="-284"/>
      </w:pPr>
    </w:p>
    <w:sectPr w:rsidR="002F1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34CE9" w14:textId="77777777" w:rsidR="0043779F" w:rsidRDefault="0043779F" w:rsidP="00613914">
      <w:pPr>
        <w:spacing w:after="0"/>
      </w:pPr>
      <w:r>
        <w:separator/>
      </w:r>
    </w:p>
  </w:endnote>
  <w:endnote w:type="continuationSeparator" w:id="0">
    <w:p w14:paraId="51FC63E0" w14:textId="77777777" w:rsidR="0043779F" w:rsidRDefault="0043779F" w:rsidP="006139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F1610" w14:textId="77777777" w:rsidR="0043779F" w:rsidRDefault="0043779F" w:rsidP="00613914">
      <w:pPr>
        <w:spacing w:after="0"/>
      </w:pPr>
      <w:r>
        <w:separator/>
      </w:r>
    </w:p>
  </w:footnote>
  <w:footnote w:type="continuationSeparator" w:id="0">
    <w:p w14:paraId="0E00E98C" w14:textId="77777777" w:rsidR="0043779F" w:rsidRDefault="0043779F" w:rsidP="006139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3F"/>
    <w:rsid w:val="00004157"/>
    <w:rsid w:val="000509EC"/>
    <w:rsid w:val="000C356B"/>
    <w:rsid w:val="000C60EC"/>
    <w:rsid w:val="000C69EB"/>
    <w:rsid w:val="002F1951"/>
    <w:rsid w:val="00424928"/>
    <w:rsid w:val="0043779F"/>
    <w:rsid w:val="0057517F"/>
    <w:rsid w:val="00613914"/>
    <w:rsid w:val="00654D25"/>
    <w:rsid w:val="00655F16"/>
    <w:rsid w:val="006708E1"/>
    <w:rsid w:val="00701F3F"/>
    <w:rsid w:val="00820AAC"/>
    <w:rsid w:val="00A76BCB"/>
    <w:rsid w:val="00AA0A56"/>
    <w:rsid w:val="00AB243A"/>
    <w:rsid w:val="00B16258"/>
    <w:rsid w:val="00B34881"/>
    <w:rsid w:val="00BC58F3"/>
    <w:rsid w:val="00D47F13"/>
    <w:rsid w:val="00D66C94"/>
    <w:rsid w:val="00D9467E"/>
    <w:rsid w:val="00F2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E3C7"/>
  <w15:chartTrackingRefBased/>
  <w15:docId w15:val="{B8F9E171-9736-49F3-BC85-CC2378FC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01F3F"/>
    <w:pPr>
      <w:spacing w:after="120" w:line="240" w:lineRule="auto"/>
    </w:pPr>
    <w:rPr>
      <w:rFonts w:ascii="Arial" w:eastAsia="Times New Roman" w:hAnsi="Arial" w:cs="Times New Roman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unhideWhenUsed/>
    <w:qFormat/>
    <w:rsid w:val="00701F3F"/>
    <w:rPr>
      <w:sz w:val="16"/>
      <w:szCs w:val="16"/>
    </w:rPr>
  </w:style>
  <w:style w:type="character" w:customStyle="1" w:styleId="JegyzetszvegChar">
    <w:name w:val="Jegyzetszöveg Char"/>
    <w:link w:val="Jegyzetszveg"/>
    <w:uiPriority w:val="99"/>
    <w:qFormat/>
    <w:rsid w:val="00701F3F"/>
  </w:style>
  <w:style w:type="paragraph" w:styleId="Szvegtrzs">
    <w:name w:val="Body Text"/>
    <w:basedOn w:val="Norml"/>
    <w:link w:val="SzvegtrzsChar"/>
    <w:rsid w:val="00701F3F"/>
    <w:pPr>
      <w:spacing w:after="140" w:line="276" w:lineRule="auto"/>
    </w:pPr>
  </w:style>
  <w:style w:type="character" w:customStyle="1" w:styleId="SzvegtrzsChar">
    <w:name w:val="Szövegtörzs Char"/>
    <w:basedOn w:val="Bekezdsalapbettpusa"/>
    <w:link w:val="Szvegtrzs"/>
    <w:rsid w:val="00701F3F"/>
    <w:rPr>
      <w:rFonts w:ascii="Arial" w:eastAsia="Times New Roman" w:hAnsi="Arial" w:cs="Times New Roman"/>
      <w:sz w:val="20"/>
    </w:rPr>
  </w:style>
  <w:style w:type="paragraph" w:styleId="Jegyzetszveg">
    <w:name w:val="annotation text"/>
    <w:basedOn w:val="Norml"/>
    <w:link w:val="JegyzetszvegChar"/>
    <w:uiPriority w:val="99"/>
    <w:unhideWhenUsed/>
    <w:qFormat/>
    <w:rsid w:val="00701F3F"/>
    <w:rPr>
      <w:rFonts w:asciiTheme="minorHAnsi" w:eastAsiaTheme="minorHAnsi" w:hAnsiTheme="minorHAnsi" w:cstheme="minorBidi"/>
      <w:sz w:val="22"/>
    </w:rPr>
  </w:style>
  <w:style w:type="character" w:customStyle="1" w:styleId="JegyzetszvegChar1">
    <w:name w:val="Jegyzetszöveg Char1"/>
    <w:basedOn w:val="Bekezdsalapbettpusa"/>
    <w:uiPriority w:val="99"/>
    <w:semiHidden/>
    <w:rsid w:val="00701F3F"/>
    <w:rPr>
      <w:rFonts w:ascii="Arial" w:eastAsia="Times New Roman" w:hAnsi="Arial"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1F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3F"/>
    <w:rPr>
      <w:rFonts w:ascii="Segoe UI" w:eastAsia="Times New Roman" w:hAnsi="Segoe UI" w:cs="Segoe UI"/>
      <w:sz w:val="18"/>
      <w:szCs w:val="18"/>
    </w:rPr>
  </w:style>
  <w:style w:type="paragraph" w:customStyle="1" w:styleId="paragraph">
    <w:name w:val="paragraph"/>
    <w:basedOn w:val="Norml"/>
    <w:rsid w:val="00701F3F"/>
    <w:pPr>
      <w:spacing w:after="0"/>
    </w:pPr>
    <w:rPr>
      <w:rFonts w:ascii="Times New Roman" w:hAnsi="Times New Roman"/>
      <w:sz w:val="24"/>
      <w:szCs w:val="24"/>
      <w:lang w:eastAsia="hu-HU"/>
    </w:rPr>
  </w:style>
  <w:style w:type="character" w:customStyle="1" w:styleId="spellingerror">
    <w:name w:val="spellingerror"/>
    <w:basedOn w:val="Bekezdsalapbettpusa"/>
    <w:rsid w:val="00701F3F"/>
  </w:style>
  <w:style w:type="character" w:customStyle="1" w:styleId="normaltextrun1">
    <w:name w:val="normaltextrun1"/>
    <w:basedOn w:val="Bekezdsalapbettpusa"/>
    <w:rsid w:val="00701F3F"/>
  </w:style>
  <w:style w:type="character" w:customStyle="1" w:styleId="eop">
    <w:name w:val="eop"/>
    <w:basedOn w:val="Bekezdsalapbettpusa"/>
    <w:rsid w:val="00701F3F"/>
  </w:style>
  <w:style w:type="character" w:customStyle="1" w:styleId="scxw204731273">
    <w:name w:val="scxw204731273"/>
    <w:basedOn w:val="Bekezdsalapbettpusa"/>
    <w:rsid w:val="00701F3F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20AAC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20AAC"/>
    <w:rPr>
      <w:rFonts w:ascii="Arial" w:eastAsia="Times New Roman" w:hAnsi="Arial" w:cs="Times New Roman"/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613914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613914"/>
    <w:rPr>
      <w:rFonts w:ascii="Arial" w:eastAsia="Times New Roman" w:hAnsi="Arial" w:cs="Times New Roman"/>
      <w:sz w:val="20"/>
    </w:rPr>
  </w:style>
  <w:style w:type="paragraph" w:styleId="llb">
    <w:name w:val="footer"/>
    <w:basedOn w:val="Norml"/>
    <w:link w:val="llbChar"/>
    <w:uiPriority w:val="99"/>
    <w:unhideWhenUsed/>
    <w:rsid w:val="00613914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613914"/>
    <w:rPr>
      <w:rFonts w:ascii="Arial" w:eastAsia="Times New Roman" w:hAnsi="Arial" w:cs="Times New Roman"/>
      <w:sz w:val="20"/>
    </w:rPr>
  </w:style>
  <w:style w:type="character" w:styleId="Kiemels">
    <w:name w:val="Emphasis"/>
    <w:basedOn w:val="Bekezdsalapbettpusa"/>
    <w:uiPriority w:val="20"/>
    <w:qFormat/>
    <w:rsid w:val="00AA0A56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655F1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55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56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0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3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26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2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854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43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803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704402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033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165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359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713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2698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5782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710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0075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840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3940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9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54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83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72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6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364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2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43794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tropolitan.hu/innovacios-projekt-kozpont-wellspav4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E97FDA588FDC2459E381E54044F9FC6" ma:contentTypeVersion="13" ma:contentTypeDescription="Új dokumentum létrehozása." ma:contentTypeScope="" ma:versionID="06640eecf3e0b125ce0a87dbe67a5b7d">
  <xsd:schema xmlns:xsd="http://www.w3.org/2001/XMLSchema" xmlns:xs="http://www.w3.org/2001/XMLSchema" xmlns:p="http://schemas.microsoft.com/office/2006/metadata/properties" xmlns:ns2="b5e3cd39-c770-4363-ae4d-bbef7fff9b23" xmlns:ns3="67502e6f-902b-499e-b41d-d57980d11510" targetNamespace="http://schemas.microsoft.com/office/2006/metadata/properties" ma:root="true" ma:fieldsID="b8f9590e49dc9ad05e8424ad33f68085" ns2:_="" ns3:_="">
    <xsd:import namespace="b5e3cd39-c770-4363-ae4d-bbef7fff9b23"/>
    <xsd:import namespace="67502e6f-902b-499e-b41d-d57980d11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3cd39-c770-4363-ae4d-bbef7fff9b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Láttamozási állapot" ma:internalName="L_x00e1_ttamoz_x00e1_si_x0020__x00e1_llapo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02e6f-902b-499e-b41d-d57980d11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5e3cd39-c770-4363-ae4d-bbef7fff9b23" xsi:nil="true"/>
  </documentManagement>
</p:properties>
</file>

<file path=customXml/itemProps1.xml><?xml version="1.0" encoding="utf-8"?>
<ds:datastoreItem xmlns:ds="http://schemas.openxmlformats.org/officeDocument/2006/customXml" ds:itemID="{08464F1E-0808-43C6-8AF0-0A33676043CC}"/>
</file>

<file path=customXml/itemProps2.xml><?xml version="1.0" encoding="utf-8"?>
<ds:datastoreItem xmlns:ds="http://schemas.openxmlformats.org/officeDocument/2006/customXml" ds:itemID="{37C65C76-27B9-409A-8FA0-53B8E00E91D9}"/>
</file>

<file path=customXml/itemProps3.xml><?xml version="1.0" encoding="utf-8"?>
<ds:datastoreItem xmlns:ds="http://schemas.openxmlformats.org/officeDocument/2006/customXml" ds:itemID="{CE3281F7-A136-43E2-9679-5F8AF2C933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1091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Alexandra</dc:creator>
  <cp:keywords/>
  <dc:description/>
  <cp:lastModifiedBy>Varga Dóra</cp:lastModifiedBy>
  <cp:revision>3</cp:revision>
  <dcterms:created xsi:type="dcterms:W3CDTF">2021-04-29T09:01:00Z</dcterms:created>
  <dcterms:modified xsi:type="dcterms:W3CDTF">2021-04-29T09:05:00Z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0x0101007E97FDA588FDC2459E381E54044F9FC6</vt:lpwstr>
  </property>
</Properties>
</file>