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7D01A" w14:textId="77777777" w:rsidR="00B553FB" w:rsidRDefault="001A3313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0AF7385C" w14:textId="7E209964" w:rsidR="00B553FB" w:rsidRDefault="001A3313">
      <w:pPr>
        <w:spacing w:after="0" w:line="276" w:lineRule="auto"/>
        <w:ind w:left="-567"/>
      </w:pPr>
      <w:r>
        <w:rPr>
          <w:rFonts w:cs="Arial"/>
          <w:b/>
          <w:color w:val="808080"/>
          <w:szCs w:val="20"/>
          <w:lang w:eastAsia="hu-HU"/>
        </w:rPr>
        <w:t>Kiadja</w:t>
      </w:r>
      <w:r>
        <w:rPr>
          <w:rFonts w:cs="Arial"/>
          <w:color w:val="808080"/>
          <w:szCs w:val="20"/>
          <w:lang w:eastAsia="hu-HU"/>
        </w:rPr>
        <w:t xml:space="preserve">: Budapesti Metropolitan Egyetem </w:t>
      </w:r>
      <w:r>
        <w:rPr>
          <w:rFonts w:cs="Arial"/>
          <w:color w:val="808080"/>
          <w:szCs w:val="20"/>
          <w:lang w:eastAsia="hu-HU"/>
        </w:rPr>
        <w:br/>
      </w:r>
      <w:r w:rsidR="00B73B46" w:rsidRPr="00B73B46">
        <w:rPr>
          <w:rFonts w:cs="Arial"/>
          <w:color w:val="808080"/>
          <w:szCs w:val="20"/>
          <w:lang w:eastAsia="hu-HU"/>
        </w:rPr>
        <w:t>Budapest, 2019-09-10</w:t>
      </w:r>
    </w:p>
    <w:p w14:paraId="4939DCC4" w14:textId="77777777" w:rsidR="00B553FB" w:rsidRDefault="00B553FB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BD71FA6" w14:textId="77777777" w:rsidR="00B553FB" w:rsidRDefault="00B553FB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16E5F1FB" w14:textId="77777777" w:rsidR="00B553FB" w:rsidRDefault="001A3313">
      <w:pPr>
        <w:spacing w:after="0" w:line="276" w:lineRule="auto"/>
        <w:ind w:left="-567"/>
        <w:jc w:val="center"/>
      </w:pPr>
      <w:r>
        <w:rPr>
          <w:rFonts w:cs="Arial"/>
          <w:b/>
          <w:color w:val="F79646"/>
          <w:sz w:val="40"/>
          <w:szCs w:val="40"/>
          <w:lang w:eastAsia="hu-HU"/>
        </w:rPr>
        <w:t>Nagy az egyetemisták vállalkozó</w:t>
      </w:r>
      <w:r w:rsidR="006017BF">
        <w:rPr>
          <w:rFonts w:cs="Arial"/>
          <w:b/>
          <w:color w:val="F79646"/>
          <w:sz w:val="40"/>
          <w:szCs w:val="40"/>
          <w:lang w:eastAsia="hu-HU"/>
        </w:rPr>
        <w:t xml:space="preserve"> </w:t>
      </w:r>
      <w:r>
        <w:rPr>
          <w:rFonts w:cs="Arial"/>
          <w:b/>
          <w:color w:val="F79646"/>
          <w:sz w:val="40"/>
          <w:szCs w:val="40"/>
          <w:lang w:eastAsia="hu-HU"/>
        </w:rPr>
        <w:t>kedve</w:t>
      </w:r>
    </w:p>
    <w:p w14:paraId="0E80F963" w14:textId="77777777" w:rsidR="00B553FB" w:rsidRPr="006017BF" w:rsidRDefault="00B553FB">
      <w:pPr>
        <w:spacing w:after="0" w:line="276" w:lineRule="auto"/>
        <w:ind w:left="-567"/>
        <w:jc w:val="center"/>
        <w:rPr>
          <w:rFonts w:cs="Arial"/>
          <w:b/>
          <w:color w:val="F79646"/>
          <w:sz w:val="24"/>
          <w:szCs w:val="40"/>
          <w:lang w:eastAsia="hu-HU"/>
        </w:rPr>
      </w:pPr>
    </w:p>
    <w:p w14:paraId="04EBFE38" w14:textId="08B3576D" w:rsidR="00B553FB" w:rsidRDefault="001A3313" w:rsidP="00103C93">
      <w:pPr>
        <w:spacing w:after="0" w:line="276" w:lineRule="auto"/>
        <w:ind w:left="-567"/>
        <w:jc w:val="both"/>
      </w:pPr>
      <w:r>
        <w:rPr>
          <w:rFonts w:cs="Arial"/>
          <w:b/>
          <w:color w:val="808080"/>
          <w:szCs w:val="20"/>
          <w:lang w:eastAsia="hu-HU"/>
        </w:rPr>
        <w:t xml:space="preserve">Ötből négy egyetemista </w:t>
      </w:r>
      <w:r w:rsidR="00734F9F">
        <w:rPr>
          <w:rFonts w:cs="Arial"/>
          <w:b/>
          <w:color w:val="808080"/>
          <w:szCs w:val="20"/>
          <w:lang w:eastAsia="hu-HU"/>
        </w:rPr>
        <w:t>indítana</w:t>
      </w:r>
      <w:r w:rsidR="00C51EF8">
        <w:rPr>
          <w:rFonts w:cs="Arial"/>
          <w:b/>
          <w:color w:val="808080"/>
          <w:szCs w:val="20"/>
          <w:lang w:eastAsia="hu-HU"/>
        </w:rPr>
        <w:t xml:space="preserve"> saját</w:t>
      </w:r>
      <w:r w:rsidR="00734F9F">
        <w:rPr>
          <w:rFonts w:cs="Arial"/>
          <w:b/>
          <w:color w:val="808080"/>
          <w:szCs w:val="20"/>
          <w:lang w:eastAsia="hu-HU"/>
        </w:rPr>
        <w:t xml:space="preserve"> vállalkozást</w:t>
      </w:r>
      <w:r>
        <w:rPr>
          <w:rFonts w:cs="Arial"/>
          <w:b/>
          <w:color w:val="808080"/>
          <w:szCs w:val="20"/>
          <w:lang w:eastAsia="hu-HU"/>
        </w:rPr>
        <w:t>, a legtöbben azért, hogy megvalósítsák önmagukat – derült ki a Budapesti Metropolitan Egyetem (METU</w:t>
      </w:r>
      <w:r w:rsidR="00F0057D">
        <w:rPr>
          <w:rFonts w:cs="Arial"/>
          <w:b/>
          <w:color w:val="808080"/>
          <w:szCs w:val="20"/>
          <w:lang w:eastAsia="hu-HU"/>
        </w:rPr>
        <w:t xml:space="preserve">) </w:t>
      </w:r>
      <w:r w:rsidRPr="006017BF">
        <w:rPr>
          <w:rFonts w:cs="Arial"/>
          <w:b/>
          <w:color w:val="808080"/>
          <w:szCs w:val="20"/>
          <w:lang w:eastAsia="hu-HU"/>
        </w:rPr>
        <w:t>felméréséből</w:t>
      </w:r>
      <w:r>
        <w:rPr>
          <w:rFonts w:cs="Arial"/>
          <w:b/>
          <w:color w:val="808080"/>
          <w:szCs w:val="20"/>
          <w:lang w:eastAsia="hu-HU"/>
        </w:rPr>
        <w:t>. A kutatás szerint a diákok nagy része külföldön is kipróbálná magát, a legtöbben tö</w:t>
      </w:r>
      <w:r w:rsidR="00C51EF8">
        <w:rPr>
          <w:rFonts w:cs="Arial"/>
          <w:b/>
          <w:color w:val="808080"/>
          <w:szCs w:val="20"/>
          <w:lang w:eastAsia="hu-HU"/>
        </w:rPr>
        <w:t>bb évre vagy akár örökre is kint</w:t>
      </w:r>
      <w:r>
        <w:rPr>
          <w:rFonts w:cs="Arial"/>
          <w:b/>
          <w:color w:val="808080"/>
          <w:szCs w:val="20"/>
          <w:lang w:eastAsia="hu-HU"/>
        </w:rPr>
        <w:t xml:space="preserve"> maradnának.</w:t>
      </w:r>
    </w:p>
    <w:p w14:paraId="6C84671C" w14:textId="77777777" w:rsidR="00B553FB" w:rsidRDefault="00B553FB" w:rsidP="00103C93">
      <w:pPr>
        <w:spacing w:after="0" w:line="276" w:lineRule="auto"/>
        <w:jc w:val="both"/>
        <w:rPr>
          <w:rFonts w:cs="Arial"/>
          <w:b/>
          <w:color w:val="808080"/>
          <w:szCs w:val="20"/>
          <w:lang w:eastAsia="hu-HU"/>
        </w:rPr>
      </w:pPr>
    </w:p>
    <w:p w14:paraId="2E7482ED" w14:textId="77777777" w:rsidR="00B553FB" w:rsidRDefault="001A3313" w:rsidP="00103C93">
      <w:pPr>
        <w:spacing w:after="0" w:line="276" w:lineRule="auto"/>
        <w:ind w:left="-567"/>
        <w:jc w:val="both"/>
      </w:pPr>
      <w:r>
        <w:rPr>
          <w:rFonts w:cs="Arial"/>
          <w:color w:val="808080"/>
          <w:szCs w:val="20"/>
          <w:lang w:eastAsia="hu-HU"/>
        </w:rPr>
        <w:t>A Budapesti Metropolitan Egyetem negyedszer készítette el METU Index nevű kutatását, melynek keretében közel 300 egyetemi hallgatót kérdeztek meg munkavállalási és vállalkozási terveikről. A kutatást ebben az évben teljes egészében az egyetemen működő Marketing Műhely hallgatói tervezték meg és bonyolították le. A METU idén azt vizsgálta, az Y- és Z-</w:t>
      </w:r>
      <w:r w:rsidR="006017BF">
        <w:rPr>
          <w:rFonts w:cs="Arial"/>
          <w:color w:val="808080"/>
          <w:szCs w:val="20"/>
          <w:lang w:eastAsia="hu-HU"/>
        </w:rPr>
        <w:t>generációs hallgatók hogyan ter</w:t>
      </w:r>
      <w:r>
        <w:rPr>
          <w:rFonts w:cs="Arial"/>
          <w:color w:val="808080"/>
          <w:szCs w:val="20"/>
          <w:lang w:eastAsia="hu-HU"/>
        </w:rPr>
        <w:t>vezik karrierjüket – alka</w:t>
      </w:r>
      <w:r w:rsidR="006017BF">
        <w:rPr>
          <w:rFonts w:cs="Arial"/>
          <w:color w:val="808080"/>
          <w:szCs w:val="20"/>
          <w:lang w:eastAsia="hu-HU"/>
        </w:rPr>
        <w:t>l</w:t>
      </w:r>
      <w:r>
        <w:rPr>
          <w:rFonts w:cs="Arial"/>
          <w:color w:val="808080"/>
          <w:szCs w:val="20"/>
          <w:lang w:eastAsia="hu-HU"/>
        </w:rPr>
        <w:t>mazottként vagy vállalkozóként, illetve itthon vagy külföldön.</w:t>
      </w:r>
    </w:p>
    <w:p w14:paraId="46CF8B59" w14:textId="77777777" w:rsidR="00B553FB" w:rsidRDefault="00B553FB" w:rsidP="00103C9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2321B997" w14:textId="77777777" w:rsidR="00B553FB" w:rsidRPr="006017BF" w:rsidRDefault="001A3313" w:rsidP="006017BF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>
        <w:rPr>
          <w:rFonts w:cs="Arial"/>
          <w:b/>
          <w:bCs/>
          <w:color w:val="808080"/>
          <w:szCs w:val="20"/>
          <w:lang w:eastAsia="hu-HU"/>
        </w:rPr>
        <w:t>Nagy a diákok vállalkozó</w:t>
      </w:r>
      <w:r w:rsidR="006017BF">
        <w:rPr>
          <w:rFonts w:cs="Arial"/>
          <w:b/>
          <w:bCs/>
          <w:color w:val="808080"/>
          <w:szCs w:val="20"/>
          <w:lang w:eastAsia="hu-HU"/>
        </w:rPr>
        <w:t xml:space="preserve"> </w:t>
      </w:r>
      <w:r>
        <w:rPr>
          <w:rFonts w:cs="Arial"/>
          <w:b/>
          <w:bCs/>
          <w:color w:val="808080"/>
          <w:szCs w:val="20"/>
          <w:lang w:eastAsia="hu-HU"/>
        </w:rPr>
        <w:t>kedve</w:t>
      </w:r>
    </w:p>
    <w:p w14:paraId="5FD98AAE" w14:textId="77777777" w:rsidR="00B553FB" w:rsidRDefault="001A3313" w:rsidP="00103C9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Tíz diákból kilenc már most legalább 20 órát dolgozik e</w:t>
      </w:r>
      <w:r w:rsidR="00B7104C">
        <w:rPr>
          <w:rFonts w:cs="Arial"/>
          <w:color w:val="808080"/>
          <w:szCs w:val="20"/>
          <w:lang w:eastAsia="hu-HU"/>
        </w:rPr>
        <w:t>gyetem mellett, a kitöltők 46 százaléka</w:t>
      </w:r>
      <w:r>
        <w:rPr>
          <w:rFonts w:cs="Arial"/>
          <w:color w:val="808080"/>
          <w:szCs w:val="20"/>
          <w:lang w:eastAsia="hu-HU"/>
        </w:rPr>
        <w:t xml:space="preserve"> pedig heti 36 órát vagy</w:t>
      </w:r>
      <w:r w:rsidR="00B7104C">
        <w:rPr>
          <w:rFonts w:cs="Arial"/>
          <w:color w:val="808080"/>
          <w:szCs w:val="20"/>
          <w:lang w:eastAsia="hu-HU"/>
        </w:rPr>
        <w:t xml:space="preserve"> ennél is</w:t>
      </w:r>
      <w:r>
        <w:rPr>
          <w:rFonts w:cs="Arial"/>
          <w:color w:val="808080"/>
          <w:szCs w:val="20"/>
          <w:lang w:eastAsia="hu-HU"/>
        </w:rPr>
        <w:t xml:space="preserve"> t</w:t>
      </w:r>
      <w:r w:rsidR="00B7104C">
        <w:rPr>
          <w:rFonts w:cs="Arial"/>
          <w:color w:val="808080"/>
          <w:szCs w:val="20"/>
          <w:lang w:eastAsia="hu-HU"/>
        </w:rPr>
        <w:t>öbbet vállal. A válaszadók 36 százaléka</w:t>
      </w:r>
      <w:r>
        <w:rPr>
          <w:rFonts w:cs="Arial"/>
          <w:color w:val="808080"/>
          <w:szCs w:val="20"/>
          <w:lang w:eastAsia="hu-HU"/>
        </w:rPr>
        <w:t xml:space="preserve"> arra számít, hogy 5 éven belül </w:t>
      </w:r>
      <w:r w:rsidR="00B7104C">
        <w:rPr>
          <w:rFonts w:cs="Arial"/>
          <w:color w:val="808080"/>
          <w:szCs w:val="20"/>
          <w:lang w:eastAsia="hu-HU"/>
        </w:rPr>
        <w:t>kétszer vált munkahelyet, 27 százalékuk legfeljebb egyszer váltana, 23 százalék</w:t>
      </w:r>
      <w:r w:rsidR="00C51EF8">
        <w:rPr>
          <w:rFonts w:cs="Arial"/>
          <w:color w:val="808080"/>
          <w:szCs w:val="20"/>
          <w:lang w:eastAsia="hu-HU"/>
        </w:rPr>
        <w:t>uk</w:t>
      </w:r>
      <w:r>
        <w:rPr>
          <w:rFonts w:cs="Arial"/>
          <w:color w:val="808080"/>
          <w:szCs w:val="20"/>
          <w:lang w:eastAsia="hu-HU"/>
        </w:rPr>
        <w:t xml:space="preserve"> pedig </w:t>
      </w:r>
      <w:r w:rsidR="007F4195">
        <w:rPr>
          <w:rFonts w:cs="Arial"/>
          <w:color w:val="808080"/>
          <w:szCs w:val="20"/>
          <w:lang w:eastAsia="hu-HU"/>
        </w:rPr>
        <w:t xml:space="preserve">szívesen </w:t>
      </w:r>
      <w:r>
        <w:rPr>
          <w:rFonts w:cs="Arial"/>
          <w:color w:val="808080"/>
          <w:szCs w:val="20"/>
          <w:lang w:eastAsia="hu-HU"/>
        </w:rPr>
        <w:t>maradna az első munkahelyén. Az egyetemisták pályavá</w:t>
      </w:r>
      <w:r w:rsidR="007F4195">
        <w:rPr>
          <w:rFonts w:cs="Arial"/>
          <w:color w:val="808080"/>
          <w:szCs w:val="20"/>
          <w:lang w:eastAsia="hu-HU"/>
        </w:rPr>
        <w:t>lasztása</w:t>
      </w:r>
      <w:r w:rsidR="000531D1">
        <w:rPr>
          <w:rFonts w:cs="Arial"/>
          <w:color w:val="808080"/>
          <w:szCs w:val="20"/>
          <w:lang w:eastAsia="hu-HU"/>
        </w:rPr>
        <w:t>kor</w:t>
      </w:r>
      <w:r>
        <w:rPr>
          <w:rFonts w:cs="Arial"/>
          <w:color w:val="808080"/>
          <w:szCs w:val="20"/>
          <w:lang w:eastAsia="hu-HU"/>
        </w:rPr>
        <w:t xml:space="preserve"> a legmotiválóbb erő az önmegvalósítás (59%), illetve a magas kereseti lehetőség (29%).</w:t>
      </w:r>
    </w:p>
    <w:p w14:paraId="37AA1139" w14:textId="77777777" w:rsidR="00B553FB" w:rsidRDefault="00B553FB" w:rsidP="00103C9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26393A6" w14:textId="5E3237E0" w:rsidR="00B553FB" w:rsidRDefault="001A3313" w:rsidP="00103C9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 munkaerőpiaci elhelyezkedés </w:t>
      </w:r>
      <w:r w:rsidR="000531D1">
        <w:rPr>
          <w:rFonts w:cs="Arial"/>
          <w:color w:val="808080"/>
          <w:szCs w:val="20"/>
          <w:lang w:eastAsia="hu-HU"/>
        </w:rPr>
        <w:t>szempontjából</w:t>
      </w:r>
      <w:r>
        <w:rPr>
          <w:rFonts w:cs="Arial"/>
          <w:color w:val="808080"/>
          <w:szCs w:val="20"/>
          <w:lang w:eastAsia="hu-HU"/>
        </w:rPr>
        <w:t xml:space="preserve"> a diákok a jó kommunikációs készséget, a nyelvtudást, a motiváltságot, az önállóságot és a szorgalmat tartják a legfontosabbnak. A versenyképes tudás megszerzését leginkább a munkahelytől várják (28%), de </w:t>
      </w:r>
      <w:r w:rsidR="000531D1">
        <w:rPr>
          <w:rFonts w:cs="Arial"/>
          <w:color w:val="808080"/>
          <w:szCs w:val="20"/>
          <w:lang w:eastAsia="hu-HU"/>
        </w:rPr>
        <w:t>hasonló hangsúlyt kap</w:t>
      </w:r>
      <w:r>
        <w:rPr>
          <w:rFonts w:cs="Arial"/>
          <w:color w:val="808080"/>
          <w:szCs w:val="20"/>
          <w:lang w:eastAsia="hu-HU"/>
        </w:rPr>
        <w:t xml:space="preserve"> az egyetem és az önképzés</w:t>
      </w:r>
      <w:r w:rsidR="00B73B46">
        <w:rPr>
          <w:rFonts w:cs="Arial"/>
          <w:color w:val="808080"/>
          <w:szCs w:val="20"/>
          <w:lang w:eastAsia="hu-HU"/>
        </w:rPr>
        <w:t>, azaz az ismeretek saját erőből történő elsajátítása</w:t>
      </w:r>
      <w:r>
        <w:rPr>
          <w:rFonts w:cs="Arial"/>
          <w:color w:val="808080"/>
          <w:szCs w:val="20"/>
          <w:lang w:eastAsia="hu-HU"/>
        </w:rPr>
        <w:t xml:space="preserve"> is (23-23%). </w:t>
      </w:r>
    </w:p>
    <w:p w14:paraId="1123F5EA" w14:textId="77777777" w:rsidR="00B553FB" w:rsidRDefault="00B553FB" w:rsidP="00103C9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2B9DC4BC" w14:textId="77777777" w:rsidR="00B553FB" w:rsidRDefault="001A3313" w:rsidP="00103C9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</w:t>
      </w:r>
      <w:r w:rsidR="000531D1">
        <w:rPr>
          <w:rFonts w:cs="Arial"/>
          <w:color w:val="808080"/>
          <w:szCs w:val="20"/>
          <w:lang w:eastAsia="hu-HU"/>
        </w:rPr>
        <w:t xml:space="preserve"> </w:t>
      </w:r>
      <w:r>
        <w:rPr>
          <w:rFonts w:cs="Arial"/>
          <w:color w:val="808080"/>
          <w:szCs w:val="20"/>
          <w:lang w:eastAsia="hu-HU"/>
        </w:rPr>
        <w:t>többség (78%) szívesen vállalkozn</w:t>
      </w:r>
      <w:r w:rsidR="00CC53C3">
        <w:rPr>
          <w:rFonts w:cs="Arial"/>
          <w:color w:val="808080"/>
          <w:szCs w:val="20"/>
          <w:lang w:eastAsia="hu-HU"/>
        </w:rPr>
        <w:t>a, elsősorban az önmegvalósítás és saját képességei</w:t>
      </w:r>
      <w:r>
        <w:rPr>
          <w:rFonts w:cs="Arial"/>
          <w:color w:val="808080"/>
          <w:szCs w:val="20"/>
          <w:lang w:eastAsia="hu-HU"/>
        </w:rPr>
        <w:t xml:space="preserve">k kipróbálása miatt (48%), illetve </w:t>
      </w:r>
      <w:r w:rsidR="00CC53C3">
        <w:rPr>
          <w:rFonts w:cs="Arial"/>
          <w:color w:val="808080"/>
          <w:szCs w:val="20"/>
          <w:lang w:eastAsia="hu-HU"/>
        </w:rPr>
        <w:t>azért, mert van egy saját ötletük</w:t>
      </w:r>
      <w:r>
        <w:rPr>
          <w:rFonts w:cs="Arial"/>
          <w:color w:val="808080"/>
          <w:szCs w:val="20"/>
          <w:lang w:eastAsia="hu-HU"/>
        </w:rPr>
        <w:t>, amiben hisz</w:t>
      </w:r>
      <w:r w:rsidR="00CC53C3">
        <w:rPr>
          <w:rFonts w:cs="Arial"/>
          <w:color w:val="808080"/>
          <w:szCs w:val="20"/>
          <w:lang w:eastAsia="hu-HU"/>
        </w:rPr>
        <w:t>nek</w:t>
      </w:r>
      <w:r>
        <w:rPr>
          <w:rFonts w:cs="Arial"/>
          <w:color w:val="808080"/>
          <w:szCs w:val="20"/>
          <w:lang w:eastAsia="hu-HU"/>
        </w:rPr>
        <w:t>, és szeretné</w:t>
      </w:r>
      <w:r w:rsidR="00CC53C3">
        <w:rPr>
          <w:rFonts w:cs="Arial"/>
          <w:color w:val="808080"/>
          <w:szCs w:val="20"/>
          <w:lang w:eastAsia="hu-HU"/>
        </w:rPr>
        <w:t>k erre alapozni leendő cégüket</w:t>
      </w:r>
      <w:r>
        <w:rPr>
          <w:rFonts w:cs="Arial"/>
          <w:color w:val="808080"/>
          <w:szCs w:val="20"/>
          <w:lang w:eastAsia="hu-HU"/>
        </w:rPr>
        <w:t xml:space="preserve"> (17%). Vanna</w:t>
      </w:r>
      <w:r w:rsidR="00CC53C3">
        <w:rPr>
          <w:rFonts w:cs="Arial"/>
          <w:color w:val="808080"/>
          <w:szCs w:val="20"/>
          <w:lang w:eastAsia="hu-HU"/>
        </w:rPr>
        <w:t>k olyanok is – a válaszadók 16 százalék</w:t>
      </w:r>
      <w:r>
        <w:rPr>
          <w:rFonts w:cs="Arial"/>
          <w:color w:val="808080"/>
          <w:szCs w:val="20"/>
          <w:lang w:eastAsia="hu-HU"/>
        </w:rPr>
        <w:t>a –, akik egyszerűen csak nem szeretnének alkalmazottként dolgozni. A vál</w:t>
      </w:r>
      <w:r w:rsidR="00C70633">
        <w:rPr>
          <w:rFonts w:cs="Arial"/>
          <w:color w:val="808080"/>
          <w:szCs w:val="20"/>
          <w:lang w:eastAsia="hu-HU"/>
        </w:rPr>
        <w:t>aszadóknak ugyanakkor csak közel egyharmada</w:t>
      </w:r>
      <w:r>
        <w:rPr>
          <w:rFonts w:cs="Arial"/>
          <w:color w:val="808080"/>
          <w:szCs w:val="20"/>
          <w:lang w:eastAsia="hu-HU"/>
        </w:rPr>
        <w:t xml:space="preserve"> látja magát saját vállalkozása vezetőjeként 10 év múlva, a legtöbben alkalmazottként, illetve közép- vagy felsővezetőként képzelik el karrierjüket. A többség úgy véli, ha vállalkozásba kezdene, az </w:t>
      </w:r>
      <w:r w:rsidR="0019234E">
        <w:rPr>
          <w:rFonts w:cs="Arial"/>
          <w:color w:val="808080"/>
          <w:szCs w:val="20"/>
          <w:lang w:eastAsia="hu-HU"/>
        </w:rPr>
        <w:t>legkésőbb 4 év alatt sikeressé válna.</w:t>
      </w:r>
    </w:p>
    <w:p w14:paraId="5E913903" w14:textId="77777777" w:rsidR="00B553FB" w:rsidRDefault="00B553FB" w:rsidP="00103C9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4450455" w14:textId="421C591E" w:rsidR="00B553FB" w:rsidRDefault="001A3313" w:rsidP="007F419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Akik nem tervezik vállalkozás alapítását, azok főként a munkavállalóként elérhető stabil fizetés (29%) és a </w:t>
      </w:r>
      <w:r w:rsidR="00F0057D">
        <w:rPr>
          <w:rFonts w:cs="Arial"/>
          <w:color w:val="808080"/>
          <w:szCs w:val="20"/>
          <w:lang w:eastAsia="hu-HU"/>
        </w:rPr>
        <w:t>kisebb</w:t>
      </w:r>
      <w:r>
        <w:rPr>
          <w:rFonts w:cs="Arial"/>
          <w:color w:val="808080"/>
          <w:szCs w:val="20"/>
          <w:lang w:eastAsia="hu-HU"/>
        </w:rPr>
        <w:t xml:space="preserve"> felelős</w:t>
      </w:r>
      <w:r w:rsidR="00B73B46">
        <w:rPr>
          <w:rFonts w:cs="Arial"/>
          <w:color w:val="808080"/>
          <w:szCs w:val="20"/>
          <w:lang w:eastAsia="hu-HU"/>
        </w:rPr>
        <w:t>ség (26%) miatt válaszoltak így. M</w:t>
      </w:r>
      <w:r>
        <w:rPr>
          <w:rFonts w:cs="Arial"/>
          <w:color w:val="808080"/>
          <w:szCs w:val="20"/>
          <w:lang w:eastAsia="hu-HU"/>
        </w:rPr>
        <w:t>ind</w:t>
      </w:r>
      <w:r w:rsidR="00B73B46">
        <w:rPr>
          <w:rFonts w:cs="Arial"/>
          <w:color w:val="808080"/>
          <w:szCs w:val="20"/>
          <w:lang w:eastAsia="hu-HU"/>
        </w:rPr>
        <w:t xml:space="preserve">en negyedik válaszadó először inkább </w:t>
      </w:r>
      <w:r>
        <w:rPr>
          <w:rFonts w:cs="Arial"/>
          <w:color w:val="808080"/>
          <w:szCs w:val="20"/>
          <w:lang w:eastAsia="hu-HU"/>
        </w:rPr>
        <w:t xml:space="preserve">tapasztalatot </w:t>
      </w:r>
      <w:r w:rsidR="00B73B46">
        <w:rPr>
          <w:rFonts w:cs="Arial"/>
          <w:color w:val="808080"/>
          <w:szCs w:val="20"/>
          <w:lang w:eastAsia="hu-HU"/>
        </w:rPr>
        <w:t>gyűjtene és csak utána indítana saját vállalkozást.</w:t>
      </w:r>
      <w:bookmarkStart w:id="0" w:name="_GoBack"/>
      <w:bookmarkEnd w:id="0"/>
    </w:p>
    <w:p w14:paraId="66C3D4FE" w14:textId="77777777" w:rsidR="00B553FB" w:rsidRDefault="00B553FB" w:rsidP="00103C93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01CF033F" w14:textId="77777777" w:rsidR="0019234E" w:rsidRDefault="0019234E" w:rsidP="00103C93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7DBC3BBC" w14:textId="77777777" w:rsidR="0019234E" w:rsidRDefault="0019234E" w:rsidP="00103C93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394C8FD0" w14:textId="77777777" w:rsidR="007F4195" w:rsidRDefault="001A3313" w:rsidP="00103C93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>
        <w:rPr>
          <w:rFonts w:cs="Arial"/>
          <w:b/>
          <w:bCs/>
          <w:color w:val="808080"/>
          <w:szCs w:val="20"/>
          <w:lang w:eastAsia="hu-HU"/>
        </w:rPr>
        <w:lastRenderedPageBreak/>
        <w:t>A legtöbben külföldön is kipróbálnák magukat</w:t>
      </w:r>
    </w:p>
    <w:p w14:paraId="4935FA59" w14:textId="77777777" w:rsidR="00B553FB" w:rsidRDefault="001A3313" w:rsidP="00103C9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 legtöbb válasz</w:t>
      </w:r>
      <w:r w:rsidR="0019234E">
        <w:rPr>
          <w:rFonts w:cs="Arial"/>
          <w:color w:val="808080"/>
          <w:szCs w:val="20"/>
          <w:lang w:eastAsia="hu-HU"/>
        </w:rPr>
        <w:t>adó szívesen költözne külföldre,</w:t>
      </w:r>
      <w:r>
        <w:rPr>
          <w:rFonts w:cs="Arial"/>
          <w:color w:val="808080"/>
          <w:szCs w:val="20"/>
          <w:lang w:eastAsia="hu-HU"/>
        </w:rPr>
        <w:t xml:space="preserve"> az egyetem után (43%), vagy akár már t</w:t>
      </w:r>
      <w:r w:rsidR="0019234E">
        <w:rPr>
          <w:rFonts w:cs="Arial"/>
          <w:color w:val="808080"/>
          <w:szCs w:val="20"/>
          <w:lang w:eastAsia="hu-HU"/>
        </w:rPr>
        <w:t xml:space="preserve">anulmányai alatt is (15%), 37 százalékuk </w:t>
      </w:r>
      <w:r>
        <w:rPr>
          <w:rFonts w:cs="Arial"/>
          <w:color w:val="808080"/>
          <w:szCs w:val="20"/>
          <w:lang w:eastAsia="hu-HU"/>
        </w:rPr>
        <w:t xml:space="preserve">pedig </w:t>
      </w:r>
      <w:r w:rsidR="0019234E">
        <w:rPr>
          <w:rFonts w:cs="Arial"/>
          <w:color w:val="808080"/>
          <w:szCs w:val="20"/>
          <w:lang w:eastAsia="hu-HU"/>
        </w:rPr>
        <w:t xml:space="preserve">egyáltalán </w:t>
      </w:r>
      <w:r>
        <w:rPr>
          <w:rFonts w:cs="Arial"/>
          <w:color w:val="808080"/>
          <w:szCs w:val="20"/>
          <w:lang w:eastAsia="hu-HU"/>
        </w:rPr>
        <w:t>nem vállalkozna ilyesmire. A külföldre készülők jelentős része (28%) mindenképp</w:t>
      </w:r>
      <w:r w:rsidR="0019234E">
        <w:rPr>
          <w:rFonts w:cs="Arial"/>
          <w:color w:val="808080"/>
          <w:szCs w:val="20"/>
          <w:lang w:eastAsia="hu-HU"/>
        </w:rPr>
        <w:t>en</w:t>
      </w:r>
      <w:r>
        <w:rPr>
          <w:rFonts w:cs="Arial"/>
          <w:color w:val="808080"/>
          <w:szCs w:val="20"/>
          <w:lang w:eastAsia="hu-HU"/>
        </w:rPr>
        <w:t xml:space="preserve"> hosszabb távban gondolkozik. </w:t>
      </w:r>
      <w:r w:rsidR="0019234E">
        <w:rPr>
          <w:rFonts w:cs="Arial"/>
          <w:color w:val="808080"/>
          <w:szCs w:val="20"/>
          <w:lang w:eastAsia="hu-HU"/>
        </w:rPr>
        <w:t>A válaszadók egyötöde csak a tanulmányai alatt vagy legfeljebb pár évig</w:t>
      </w:r>
      <w:r>
        <w:rPr>
          <w:rFonts w:cs="Arial"/>
          <w:color w:val="808080"/>
          <w:szCs w:val="20"/>
          <w:lang w:eastAsia="hu-HU"/>
        </w:rPr>
        <w:t xml:space="preserve"> tervez</w:t>
      </w:r>
      <w:r w:rsidR="0019234E">
        <w:rPr>
          <w:rFonts w:cs="Arial"/>
          <w:color w:val="808080"/>
          <w:szCs w:val="20"/>
          <w:lang w:eastAsia="hu-HU"/>
        </w:rPr>
        <w:t xml:space="preserve"> külföldön tartózkodni, 15 százaléku</w:t>
      </w:r>
      <w:r>
        <w:rPr>
          <w:rFonts w:cs="Arial"/>
          <w:color w:val="808080"/>
          <w:szCs w:val="20"/>
          <w:lang w:eastAsia="hu-HU"/>
        </w:rPr>
        <w:t xml:space="preserve">k </w:t>
      </w:r>
      <w:r w:rsidR="0019234E">
        <w:rPr>
          <w:rFonts w:cs="Arial"/>
          <w:color w:val="808080"/>
          <w:szCs w:val="20"/>
          <w:lang w:eastAsia="hu-HU"/>
        </w:rPr>
        <w:t>pedig úgy gondolja</w:t>
      </w:r>
      <w:r>
        <w:rPr>
          <w:rFonts w:cs="Arial"/>
          <w:color w:val="808080"/>
          <w:szCs w:val="20"/>
          <w:lang w:eastAsia="hu-HU"/>
        </w:rPr>
        <w:t>, ho</w:t>
      </w:r>
      <w:r w:rsidR="0019234E">
        <w:rPr>
          <w:rFonts w:cs="Arial"/>
          <w:color w:val="808080"/>
          <w:szCs w:val="20"/>
          <w:lang w:eastAsia="hu-HU"/>
        </w:rPr>
        <w:t>gy vissza se térne. A diákok 5 százalék</w:t>
      </w:r>
      <w:r>
        <w:rPr>
          <w:rFonts w:cs="Arial"/>
          <w:color w:val="808080"/>
          <w:szCs w:val="20"/>
          <w:lang w:eastAsia="hu-HU"/>
        </w:rPr>
        <w:t>a már élt külföldön, a többség a honvágy és család miatt tért haza.</w:t>
      </w:r>
    </w:p>
    <w:p w14:paraId="36D215BA" w14:textId="77777777" w:rsidR="00B553FB" w:rsidRDefault="00B553FB" w:rsidP="00103C9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49861E7" w14:textId="58B66EBD" w:rsidR="00B553FB" w:rsidRDefault="001A3313" w:rsidP="00103C9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 legtöbben önállóan, a nulláról indulva építenék fe</w:t>
      </w:r>
      <w:r w:rsidR="0019234E">
        <w:rPr>
          <w:rFonts w:cs="Arial"/>
          <w:color w:val="808080"/>
          <w:szCs w:val="20"/>
          <w:lang w:eastAsia="hu-HU"/>
        </w:rPr>
        <w:t>l kinti életüket – 64 százalék</w:t>
      </w:r>
      <w:r>
        <w:rPr>
          <w:rFonts w:cs="Arial"/>
          <w:color w:val="808080"/>
          <w:szCs w:val="20"/>
          <w:lang w:eastAsia="hu-HU"/>
        </w:rPr>
        <w:t xml:space="preserve">uk önerőből, saját pénzből oldaná meg a lakhatását. </w:t>
      </w:r>
      <w:r w:rsidR="00B73B46">
        <w:rPr>
          <w:rFonts w:cs="Arial"/>
          <w:color w:val="808080"/>
          <w:szCs w:val="20"/>
          <w:lang w:eastAsia="hu-HU"/>
        </w:rPr>
        <w:t>A válaszadók kisebb hányada</w:t>
      </w:r>
      <w:r>
        <w:rPr>
          <w:rFonts w:cs="Arial"/>
          <w:color w:val="808080"/>
          <w:szCs w:val="20"/>
          <w:lang w:eastAsia="hu-HU"/>
        </w:rPr>
        <w:t xml:space="preserve"> b</w:t>
      </w:r>
      <w:r w:rsidR="00B73B46">
        <w:rPr>
          <w:rFonts w:cs="Arial"/>
          <w:color w:val="808080"/>
          <w:szCs w:val="20"/>
          <w:lang w:eastAsia="hu-HU"/>
        </w:rPr>
        <w:t>arátokhoz vagy rokonokhoz tudna</w:t>
      </w:r>
      <w:r>
        <w:rPr>
          <w:rFonts w:cs="Arial"/>
          <w:color w:val="808080"/>
          <w:szCs w:val="20"/>
          <w:lang w:eastAsia="hu-HU"/>
        </w:rPr>
        <w:t xml:space="preserve"> költözni (12%), esetleg ösztöndíjból (7%) vagy munkáltató</w:t>
      </w:r>
      <w:r w:rsidR="0019234E">
        <w:rPr>
          <w:rFonts w:cs="Arial"/>
          <w:color w:val="808080"/>
          <w:szCs w:val="20"/>
          <w:lang w:eastAsia="hu-HU"/>
        </w:rPr>
        <w:t>i t</w:t>
      </w:r>
      <w:r w:rsidR="00B73B46">
        <w:rPr>
          <w:rFonts w:cs="Arial"/>
          <w:color w:val="808080"/>
          <w:szCs w:val="20"/>
          <w:lang w:eastAsia="hu-HU"/>
        </w:rPr>
        <w:t>ámogatásból (16%) rendezkedne</w:t>
      </w:r>
      <w:r>
        <w:rPr>
          <w:rFonts w:cs="Arial"/>
          <w:color w:val="808080"/>
          <w:szCs w:val="20"/>
          <w:lang w:eastAsia="hu-HU"/>
        </w:rPr>
        <w:t xml:space="preserve"> be kint. A külföldi tartózkodás esetén fontos, hogy valakihez tudjanak fordulni, ha anyagiakban vagy bármiben segítségre szorulnának. A legtöbben a kint lévő barátokat keresnék fel ilyen esetben (33%), de többen említették az itthoniakat (24%), illetve a helyieket (20%) és a kint élő magyarokat is (15%).</w:t>
      </w:r>
    </w:p>
    <w:p w14:paraId="54F0B2E2" w14:textId="77777777" w:rsidR="00B553FB" w:rsidRDefault="00B553FB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10B6B62" w14:textId="77777777" w:rsidR="00B553FB" w:rsidRDefault="001A3313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1E235BEE" w14:textId="77777777" w:rsidR="00B553FB" w:rsidRDefault="001A3313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4D8A7E52" w14:textId="77777777" w:rsidR="00B553FB" w:rsidRDefault="001A3313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551CE6DB" w14:textId="77777777" w:rsidR="00B553FB" w:rsidRDefault="00B73B46">
      <w:pPr>
        <w:spacing w:after="0" w:line="276" w:lineRule="auto"/>
        <w:ind w:left="-567"/>
      </w:pPr>
      <w:hyperlink r:id="rId7">
        <w:r w:rsidR="001A3313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1A3313">
        <w:rPr>
          <w:rFonts w:cs="Arial"/>
          <w:color w:val="808080"/>
          <w:szCs w:val="20"/>
          <w:lang w:eastAsia="hu-HU"/>
        </w:rPr>
        <w:t xml:space="preserve"> </w:t>
      </w:r>
    </w:p>
    <w:p w14:paraId="50D13BF2" w14:textId="77777777" w:rsidR="00B553FB" w:rsidRDefault="00B553FB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5F58B55" w14:textId="77777777" w:rsidR="00B553FB" w:rsidRDefault="001A3313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37EEFC3E" w14:textId="77777777" w:rsidR="00B553FB" w:rsidRDefault="001A3313">
      <w:pPr>
        <w:spacing w:after="0"/>
        <w:ind w:left="-567"/>
        <w:jc w:val="both"/>
      </w:pPr>
      <w:r>
        <w:rPr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33 alapszak, 25 mesterszak, 20 szakirányú továbbképzés és 7 felsőoktatási szakképzés közül választhatnak az egyetem iránt érdeklődők. A Metropolitannek jelenleg közel 7500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p w14:paraId="664FB17C" w14:textId="77777777" w:rsidR="00B553FB" w:rsidRDefault="00B553FB">
      <w:pPr>
        <w:spacing w:after="0" w:line="276" w:lineRule="auto"/>
        <w:ind w:left="-567"/>
        <w:jc w:val="both"/>
      </w:pPr>
    </w:p>
    <w:sectPr w:rsidR="00B553FB">
      <w:headerReference w:type="default" r:id="rId8"/>
      <w:headerReference w:type="first" r:id="rId9"/>
      <w:footerReference w:type="first" r:id="rId10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8738B" w14:textId="77777777" w:rsidR="00EE5367" w:rsidRDefault="001A3313">
      <w:pPr>
        <w:spacing w:after="0"/>
      </w:pPr>
      <w:r>
        <w:separator/>
      </w:r>
    </w:p>
  </w:endnote>
  <w:endnote w:type="continuationSeparator" w:id="0">
    <w:p w14:paraId="1DF2D03E" w14:textId="77777777" w:rsidR="00EE5367" w:rsidRDefault="001A3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egular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748B1" w14:textId="77777777" w:rsidR="00B553FB" w:rsidRDefault="001A3313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40606CD7" wp14:editId="4E3C3BBD">
          <wp:extent cx="6838950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4AC2A" w14:textId="77777777" w:rsidR="00EE5367" w:rsidRDefault="001A3313">
      <w:pPr>
        <w:spacing w:after="0"/>
      </w:pPr>
      <w:r>
        <w:separator/>
      </w:r>
    </w:p>
  </w:footnote>
  <w:footnote w:type="continuationSeparator" w:id="0">
    <w:p w14:paraId="2DC01A1D" w14:textId="77777777" w:rsidR="00EE5367" w:rsidRDefault="001A3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46AD5" w14:textId="77777777" w:rsidR="00B553FB" w:rsidRDefault="001A3313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 wp14:anchorId="6129C8B1" wp14:editId="1B051135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33487E" w14:textId="77777777" w:rsidR="00B553FB" w:rsidRDefault="00B553F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0D7FD" w14:textId="77777777" w:rsidR="00B553FB" w:rsidRDefault="001A3313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 wp14:anchorId="2C71EF1A" wp14:editId="29EE91E9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FB"/>
    <w:rsid w:val="000531D1"/>
    <w:rsid w:val="00103C93"/>
    <w:rsid w:val="0019234E"/>
    <w:rsid w:val="001A3313"/>
    <w:rsid w:val="006017BF"/>
    <w:rsid w:val="00734F9F"/>
    <w:rsid w:val="007F4195"/>
    <w:rsid w:val="00B553FB"/>
    <w:rsid w:val="00B7104C"/>
    <w:rsid w:val="00B73B46"/>
    <w:rsid w:val="00C51EF8"/>
    <w:rsid w:val="00C70633"/>
    <w:rsid w:val="00CC53C3"/>
    <w:rsid w:val="00D116BA"/>
    <w:rsid w:val="00EE5367"/>
    <w:rsid w:val="00F0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E672"/>
  <w15:docId w15:val="{67F86957-433B-419C-A865-5437AB8B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ListLabel1">
    <w:name w:val="ListLabel 1"/>
    <w:qFormat/>
    <w:rPr>
      <w:rFonts w:cs="Arial"/>
      <w:szCs w:val="20"/>
      <w:lang w:eastAsia="hu-HU"/>
    </w:rPr>
  </w:style>
  <w:style w:type="character" w:customStyle="1" w:styleId="ListLabel2">
    <w:name w:val="ListLabel 2"/>
    <w:qFormat/>
    <w:rPr>
      <w:rFonts w:cs="Arial"/>
      <w:szCs w:val="20"/>
      <w:lang w:eastAsia="hu-HU"/>
    </w:rPr>
  </w:style>
  <w:style w:type="character" w:customStyle="1" w:styleId="ListLabel3">
    <w:name w:val="ListLabel 3"/>
    <w:qFormat/>
    <w:rPr>
      <w:rFonts w:cs="Arial"/>
      <w:szCs w:val="20"/>
      <w:lang w:eastAsia="hu-HU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rga@noguch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ECF1F-6E98-45C7-9020-C6741B4B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Metropolitan Egyetem;Noguchi Porter Novelli</dc:creator>
  <dc:description/>
  <cp:lastModifiedBy>Varga Dóra</cp:lastModifiedBy>
  <cp:revision>2</cp:revision>
  <cp:lastPrinted>2016-10-06T13:08:00Z</cp:lastPrinted>
  <dcterms:created xsi:type="dcterms:W3CDTF">2019-09-09T10:04:00Z</dcterms:created>
  <dcterms:modified xsi:type="dcterms:W3CDTF">2019-09-09T10:04:00Z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