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BB" w:rsidRPr="00506CBB" w:rsidRDefault="00506CBB" w:rsidP="00506CB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b/>
          <w:bCs/>
          <w:color w:val="F79646"/>
          <w:sz w:val="40"/>
          <w:szCs w:val="40"/>
          <w:lang w:eastAsia="hu-HU"/>
        </w:rPr>
        <w:t>Sajtóközlemény</w:t>
      </w:r>
    </w:p>
    <w:p w:rsidR="00506CBB" w:rsidRPr="00506CBB" w:rsidRDefault="00506CBB" w:rsidP="00506CB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Kiadja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: Budapesti Metropolitan Egyetem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br/>
        <w:t>Budapest, 2017-11-02</w:t>
      </w:r>
    </w:p>
    <w:p w:rsidR="00506CBB" w:rsidRPr="00506CBB" w:rsidRDefault="00506CBB" w:rsidP="005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6CBB" w:rsidRPr="00506CBB" w:rsidRDefault="00506CBB" w:rsidP="0050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b/>
          <w:bCs/>
          <w:color w:val="F79646"/>
          <w:sz w:val="36"/>
          <w:szCs w:val="36"/>
          <w:lang w:eastAsia="hu-HU"/>
        </w:rPr>
        <w:t>A</w:t>
      </w:r>
      <w:r w:rsidR="00BA620C">
        <w:rPr>
          <w:rFonts w:ascii="Arial" w:eastAsia="Times New Roman" w:hAnsi="Arial" w:cs="Arial"/>
          <w:b/>
          <w:bCs/>
          <w:color w:val="F79646"/>
          <w:sz w:val="36"/>
          <w:szCs w:val="36"/>
          <w:lang w:eastAsia="hu-HU"/>
        </w:rPr>
        <w:t>z</w:t>
      </w:r>
      <w:r w:rsidRPr="00506CBB">
        <w:rPr>
          <w:rFonts w:ascii="Arial" w:eastAsia="Times New Roman" w:hAnsi="Arial" w:cs="Arial"/>
          <w:b/>
          <w:bCs/>
          <w:color w:val="F79646"/>
          <w:sz w:val="36"/>
          <w:szCs w:val="36"/>
          <w:lang w:eastAsia="hu-HU"/>
        </w:rPr>
        <w:t xml:space="preserve"> élethosszig tartó tanulás az Y-generáció sikerének kulcsa</w:t>
      </w:r>
    </w:p>
    <w:p w:rsidR="00506CBB" w:rsidRPr="00506CBB" w:rsidRDefault="00506CBB" w:rsidP="005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6CBB" w:rsidRPr="00506CBB" w:rsidRDefault="00506CBB" w:rsidP="00506C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Az Y-generáció számára a minőségi idő, a presztízs, az azonnali siker, a közösségi élmény és a karizmatikus vezető egyaránt fontos munkahelyi motiváció</w:t>
      </w:r>
      <w:r w:rsidR="00CA7D42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. A Magyarországon </w:t>
      </w:r>
      <w:r w:rsidR="005B65E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több mint kétmillió fiatalt számláló</w:t>
      </w:r>
      <w:r w:rsidR="00CA7D42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korosztály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a bérigényt nem a piaci átlagbérek, hanem a számukra ideális életszínvonal szerint </w:t>
      </w:r>
      <w:r w:rsidR="00A04AA1"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határozz</w:t>
      </w:r>
      <w:r w:rsidR="00A04AA1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</w:t>
      </w:r>
      <w:r w:rsidR="00A04AA1"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meg. </w:t>
      </w:r>
      <w:r w:rsidR="00CA7D42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már zajló negyedik ipari forradalom révén </w:t>
      </w:r>
      <w:r w:rsidR="00CA7D42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számos 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szakm</w:t>
      </w:r>
      <w:r w:rsidR="00CA7D42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 és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pozíció </w:t>
      </w:r>
      <w:r w:rsidR="00CA7D42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szűnhet meg</w:t>
      </w:r>
      <w:r w:rsidR="005B65E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a következő évtizedekben, a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Budapesti Metropolitan Egyetem (METU) szakértője szerint </w:t>
      </w:r>
      <w:r w:rsidR="00EC1809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emiatt 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hamarosan a megélhetés múlhat azon, hogy valaki képes-e</w:t>
      </w:r>
      <w:bookmarkStart w:id="0" w:name="_GoBack"/>
      <w:bookmarkEnd w:id="0"/>
      <w:r w:rsidR="005B65E6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akár</w:t>
      </w: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40 évesen visszaülni az iskolapadba.</w:t>
      </w:r>
    </w:p>
    <w:p w:rsidR="00506CBB" w:rsidRPr="00506CBB" w:rsidRDefault="00506CBB" w:rsidP="005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6CBB" w:rsidRPr="00506CBB" w:rsidRDefault="00607065" w:rsidP="00FA2C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KSH adatai alapján,</w:t>
      </w:r>
      <w:r w:rsidR="000B085C" w:rsidRPr="000B085C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Magyaror</w:t>
      </w:r>
      <w:r w:rsidR="000B085C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szágon körülbelül 2 millió főt számláló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Y-generáció</w:t>
      </w:r>
      <w:r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877CA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volt az első, melynek életét átszőtték 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az infokommunikációs technológiák, az internet, a digitalizáció és a</w:t>
      </w:r>
      <w:r w:rsidR="0022539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z okos megoldások. 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r w:rsid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mindennapi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életvitel</w:t>
      </w:r>
      <w:r w:rsidR="00EB7AF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ünke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</w:t>
      </w:r>
      <w:r w:rsid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átformál</w:t>
      </w:r>
      <w:r w:rsidR="00877CA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ó</w:t>
      </w:r>
      <w:r w:rsid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technológiai </w:t>
      </w:r>
      <w:r w:rsidR="00EB7AF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fejlődéshez</w:t>
      </w:r>
      <w:r w:rsidR="00A04AA1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igazodott az </w:t>
      </w:r>
      <w:r w:rsidR="00FA2C1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1980 és 1995 között született Y-</w:t>
      </w:r>
      <w:r w:rsidR="00877CA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generáció</w:t>
      </w:r>
      <w:r w:rsid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 akik 2020-ra a</w:t>
      </w:r>
      <w:r w:rsidR="005E5208" w:rsidRP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z aktív munkavállalók </w:t>
      </w:r>
      <w:r w:rsid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háromnegyedét teszik </w:t>
      </w:r>
      <w:r w:rsidR="00877CA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majd </w:t>
      </w:r>
      <w:r w:rsid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ki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. A METU egyetemi docense, Dr. Király Zsolt szerint az Y-osok nagy öntudattal rendelkeznek juttatásaikat illetően, hiszen  bérigényüket nem a piaci átlag, hanem az ideális életszínvonal finanszírozásához szükséges összeg alapján határozzák meg. “A generáció kilencvenes években született tagjai az igazi fogyasztói társadalom első képviselői Magyarországon, ráadásul a digitalizált világ mindent elérhető közelségbe hozott számukra. </w:t>
      </w:r>
      <w:r w:rsidR="000B085C" w:rsidRPr="000B085C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Ugyanakkor ez az a korosztály, amelynek tagjait egyszerre bélyegzik meg azzal, hogy a mamahotel élvezőiként nem képesek önálló életet élni és, hogy irreális – az önálló élet elkezdéséhez egyébként éppen elegendő – bérigénnyel rendelkeznek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” - hangsúlyozta.</w:t>
      </w:r>
      <w:r w:rsidR="00A04AA1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</w:t>
      </w:r>
      <w:r w:rsidR="005E520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korosztály</w:t>
      </w:r>
      <w:r w:rsidR="00506CBB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számára fontos munkahelyi szempont továbbá a minőségi idő, a közösségi médiában is kommunikálható presztízs, a gyors siker és előrelépés, az inspiráló csapat, az önmegvalósítás, valamint a motiváló és hiteles vezető, aki nyitott a partnerségre.</w:t>
      </w:r>
    </w:p>
    <w:p w:rsidR="00506CBB" w:rsidRPr="00506CBB" w:rsidRDefault="00506CBB" w:rsidP="005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6CBB" w:rsidRPr="00506CBB" w:rsidRDefault="00506CBB" w:rsidP="00506C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Újra az iskolapadban</w:t>
      </w:r>
    </w:p>
    <w:p w:rsidR="00506CBB" w:rsidRDefault="00506CBB" w:rsidP="00506CBB">
      <w:pPr>
        <w:spacing w:after="0" w:line="240" w:lineRule="auto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proofErr w:type="spellStart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Cornerstone</w:t>
      </w:r>
      <w:proofErr w:type="spellEnd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Capital Group 2017-es kutatása szerint a következő </w:t>
      </w:r>
      <w:r w:rsidR="0022539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évtizedben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az Egyesült Államokban </w:t>
      </w:r>
      <w:r w:rsidR="0022539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</w:t>
      </w:r>
      <w:r w:rsidR="00225394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kiskereskedelmi dolgozó</w:t>
      </w:r>
      <w:r w:rsidR="0022539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k egyharmadát,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több mint 6 millió </w:t>
      </w:r>
      <w:r w:rsidR="0022539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embert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fog várhatóan leváltani a </w:t>
      </w:r>
      <w:proofErr w:type="spellStart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robotizáció</w:t>
      </w:r>
      <w:proofErr w:type="spellEnd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és a nagyfokú digitalizáció. A gyorsan változó világban az online térrel együtt </w:t>
      </w:r>
      <w:r w:rsidR="0022539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felnövő generáció is könnyen </w:t>
      </w:r>
      <w:r w:rsidR="007E6A7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versenyhátrányba kerülhet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. </w:t>
      </w:r>
      <w:r w:rsidR="00FA2C1B" w:rsidRPr="00506CBB" w:rsidDel="0022539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Világgazdasági Fórum (WEF) elemzése szerint a dinamikusan változó munkaerőpiacon a nélkülözhetetlen készségek közé tartozik a komplex problémamegoldó képesség, a kognitív rugalmasság, a kreativitás, a csapatmunka, az érzelmi intelligencia és a kritikai gondolkodás.</w:t>
      </w:r>
      <w:r w:rsidR="00A04AA1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“A </w:t>
      </w:r>
      <w:r w:rsidR="007E6A7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folyamatos technológiai fejlődés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nem teszi lehetővé, hogy </w:t>
      </w:r>
      <w:r w:rsidR="007E6A7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hosszú távon sikeresek maradjunk</w:t>
      </w:r>
      <w:r w:rsidR="00A04AA1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7E6A7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csupán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korábban megszerzett tudás</w:t>
      </w:r>
      <w:r w:rsidR="007E6A7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unk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birtokában. Aki nem képzi tovább magát, az kíméletlenül lemarad, helyét pedig átveszi a mesterséges intelligencia és a humanoid robotok” - mondta a METU szakértője. Az élethosszig tartó tanulásra való hajlandóság a szakértő szerint olyan kompetencia, amely a jövőben az Y- és</w:t>
      </w:r>
      <w:r w:rsidR="007E6A7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az őket követő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Z-generáció sikerének kulcsává </w:t>
      </w:r>
      <w:r w:rsidR="007E6A78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vál</w:t>
      </w:r>
      <w:r w:rsidR="007E6A7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hat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majd.</w:t>
      </w:r>
    </w:p>
    <w:p w:rsidR="00506CBB" w:rsidRPr="00506CBB" w:rsidRDefault="00506CBB" w:rsidP="005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6CBB" w:rsidRPr="00506CBB" w:rsidRDefault="00506CBB" w:rsidP="00506C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Hogyan tanuljunk meg egy életen át tanulni?</w:t>
      </w:r>
    </w:p>
    <w:p w:rsidR="00506CBB" w:rsidRPr="00506CBB" w:rsidRDefault="00506CBB" w:rsidP="00506C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Az egyetemek </w:t>
      </w:r>
      <w:r w:rsidR="00EC180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megfelelő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kompetenciák</w:t>
      </w:r>
      <w:r w:rsidR="00EC180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és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készségek fejlesztésére fókuszálva képesek lehetnek felkészíteni a diákokat az élethosszig tartó tanulás kihívásaira. Dr. Király Zsolt szerint a jövő egyeteme magára a tanulás és fejlődés folyamatára fókuszál, az oktatási módszerek pedig messzemenően túlmutatnak a szimpla frontális oktatáson, de még a gyakorlati órákon is. Bruce Joyce és </w:t>
      </w:r>
      <w:proofErr w:type="spellStart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Beverley</w:t>
      </w:r>
      <w:proofErr w:type="spellEnd"/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proofErr w:type="spellStart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Showers</w:t>
      </w:r>
      <w:proofErr w:type="spellEnd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kutatásából kiderül, hogy az elméleti oktatás és az egyszerű prezentáció</w:t>
      </w:r>
      <w:r w:rsidR="00EC180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alkalmazásának hatékonysága az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új készség elsajátítására és a</w:t>
      </w:r>
      <w:r w:rsidR="00EC180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zok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munkába</w:t>
      </w:r>
      <w:r w:rsidR="00EC180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n való felhasználására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csupán 5-10 százalékos. A leghatékonyabb, 90 százalékos hatással bíró módszer, </w:t>
      </w:r>
      <w:r w:rsidR="00EC180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amikor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diákok élményszerűen, az öntapasztalás útján sajátítják el az ismereteket. Éppen ezért fontos, hogy a </w:t>
      </w:r>
      <w:r w:rsidR="00EC1809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hallgatók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proofErr w:type="spellStart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workshop</w:t>
      </w:r>
      <w:proofErr w:type="spellEnd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és tréning típusú kurzusokon is részt vegyenek, illetve lehetőséget kapjanak </w:t>
      </w:r>
      <w:proofErr w:type="spellStart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coaching</w:t>
      </w:r>
      <w:proofErr w:type="spellEnd"/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A04AA1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és</w:t>
      </w:r>
      <w:r w:rsidR="00A04AA1"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egyéni tanácsadás révén is fejleszteni magukat.</w:t>
      </w:r>
    </w:p>
    <w:p w:rsidR="00506CBB" w:rsidRPr="00506CBB" w:rsidRDefault="00506CBB" w:rsidP="005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6CBB" w:rsidRPr="00506CBB" w:rsidRDefault="00506CBB" w:rsidP="00506C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CBB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Keresztféléves képzések: lehetőség az újrakezdésre</w:t>
      </w:r>
    </w:p>
    <w:p w:rsidR="004D045E" w:rsidRDefault="00506CBB" w:rsidP="00493D4E">
      <w:pPr>
        <w:spacing w:after="0" w:line="240" w:lineRule="auto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METU tapasztalatai szerint a keresztféléves 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felvételi időszak a nem pályakezdő hallgatók körében is népszerű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jelentkezők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sok esetben éles karrierváltás céljából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ülnek vissza az iskolapadba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.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Tavaly a három legnépszerűbb </w:t>
      </w:r>
      <w:r w:rsidR="002A1CB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képzés 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gazdálkodás és menedzsment, a jogász, valamint a kereskedelem és marketing</w:t>
      </w:r>
      <w:r w:rsidR="002A1CB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szak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607065">
        <w:rPr>
          <w:rFonts w:ascii="Arial" w:eastAsia="Times New Roman" w:hAnsi="Arial" w:cs="Arial"/>
          <w:color w:val="808080"/>
          <w:sz w:val="20"/>
          <w:szCs w:val="20"/>
          <w:lang w:eastAsia="hu-HU"/>
        </w:rPr>
        <w:lastRenderedPageBreak/>
        <w:t>volt</w:t>
      </w:r>
      <w:r w:rsidR="00620ED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 melyeket nem sokkal lemaradva</w:t>
      </w:r>
      <w:r w:rsidR="002A1CB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pénzügy és számvitel, </w:t>
      </w:r>
      <w:r w:rsidR="00620ED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illetve</w:t>
      </w:r>
      <w:r w:rsidR="002A1CB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turizmus-vendéglátás </w:t>
      </w:r>
      <w:r w:rsidR="00620ED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szakok követtek. Az öt legkeresettebb képzésre</w:t>
      </w:r>
      <w:r w:rsidR="002A1CB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620ED7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akkor több mint 1800 fő, a felvételizők</w:t>
      </w:r>
      <w:r w:rsidR="002A1CB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25 százaléka adta be jelentkezését.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keresztféléves felvételi időszak </w:t>
      </w:r>
      <w:r w:rsidR="002A1CB4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idén </w:t>
      </w:r>
      <w:r w:rsidRPr="00506CBB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november 15-ig tart, amelyről bővebb információ www.felvi.hu honlapon olvasható.</w:t>
      </w:r>
    </w:p>
    <w:p w:rsidR="00493D4E" w:rsidRDefault="00493D4E" w:rsidP="00493D4E">
      <w:pPr>
        <w:spacing w:after="0" w:line="240" w:lineRule="auto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493D4E" w:rsidRPr="0005025C" w:rsidRDefault="00493D4E" w:rsidP="00493D4E">
      <w:pPr>
        <w:spacing w:after="0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Imre</w:t>
      </w:r>
    </w:p>
    <w:p w:rsidR="00493D4E" w:rsidRPr="00E62583" w:rsidRDefault="00493D4E" w:rsidP="00493D4E">
      <w:pPr>
        <w:spacing w:after="0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:rsidR="00493D4E" w:rsidRDefault="00493D4E" w:rsidP="00493D4E">
      <w:pPr>
        <w:spacing w:after="0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30 433-9092</w:t>
      </w:r>
    </w:p>
    <w:p w:rsidR="00493D4E" w:rsidRPr="00493D4E" w:rsidRDefault="00BA620C" w:rsidP="00493D4E">
      <w:pPr>
        <w:spacing w:after="0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4" w:history="1">
        <w:r w:rsidR="00493D4E" w:rsidRPr="00F6228A">
          <w:rPr>
            <w:rStyle w:val="Hiperhivatkozs"/>
            <w:rFonts w:cs="Arial"/>
            <w:szCs w:val="20"/>
            <w:lang w:eastAsia="hu-HU"/>
          </w:rPr>
          <w:t>ivarga@noguchi.hu</w:t>
        </w:r>
      </w:hyperlink>
    </w:p>
    <w:p w:rsidR="00493D4E" w:rsidRPr="00493D4E" w:rsidRDefault="00493D4E" w:rsidP="00493D4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3D4E" w:rsidRPr="006B573B" w:rsidRDefault="00493D4E" w:rsidP="00493D4E">
      <w:pPr>
        <w:spacing w:after="0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 w:rsidRPr="006B573B">
        <w:rPr>
          <w:rFonts w:cs="Arial"/>
          <w:b/>
          <w:i/>
          <w:color w:val="808080"/>
          <w:szCs w:val="20"/>
          <w:u w:val="single"/>
          <w:lang w:eastAsia="hu-HU"/>
        </w:rPr>
        <w:t>A Budapesti Metropolitan Egyetemről</w:t>
      </w:r>
    </w:p>
    <w:p w:rsidR="00493D4E" w:rsidRDefault="00493D4E" w:rsidP="00493D4E">
      <w:pPr>
        <w:spacing w:after="0"/>
        <w:ind w:left="-567"/>
        <w:jc w:val="both"/>
        <w:rPr>
          <w:rFonts w:cs="Arial"/>
          <w:color w:val="808080"/>
          <w:sz w:val="16"/>
          <w:szCs w:val="20"/>
          <w:lang w:eastAsia="hu-HU"/>
        </w:rPr>
      </w:pPr>
      <w:r w:rsidRPr="006B573B">
        <w:rPr>
          <w:rFonts w:cs="Arial"/>
          <w:color w:val="808080"/>
          <w:sz w:val="16"/>
          <w:szCs w:val="20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 w:rsidRPr="006B573B">
        <w:rPr>
          <w:rFonts w:cs="Arial"/>
          <w:color w:val="808080"/>
          <w:sz w:val="16"/>
          <w:szCs w:val="20"/>
          <w:lang w:eastAsia="hu-HU"/>
        </w:rPr>
        <w:t>Metropolitanen</w:t>
      </w:r>
      <w:proofErr w:type="gramEnd"/>
      <w:r w:rsidRPr="006B573B">
        <w:rPr>
          <w:rFonts w:cs="Arial"/>
          <w:color w:val="808080"/>
          <w:sz w:val="16"/>
          <w:szCs w:val="20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</w:t>
      </w:r>
      <w:r>
        <w:rPr>
          <w:rFonts w:cs="Arial"/>
          <w:color w:val="808080"/>
          <w:sz w:val="16"/>
          <w:szCs w:val="20"/>
          <w:lang w:eastAsia="hu-HU"/>
        </w:rPr>
        <w:t>2</w:t>
      </w:r>
      <w:r w:rsidRPr="006B573B">
        <w:rPr>
          <w:rFonts w:cs="Arial"/>
          <w:color w:val="808080"/>
          <w:sz w:val="16"/>
          <w:szCs w:val="20"/>
          <w:lang w:eastAsia="hu-HU"/>
        </w:rPr>
        <w:t xml:space="preserve">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</w:t>
      </w:r>
      <w:r>
        <w:rPr>
          <w:rFonts w:cs="Arial"/>
          <w:color w:val="808080"/>
          <w:sz w:val="16"/>
          <w:szCs w:val="20"/>
          <w:lang w:eastAsia="hu-HU"/>
        </w:rPr>
        <w:t>5 kontinensen több, mint</w:t>
      </w:r>
      <w:r w:rsidRPr="006B573B">
        <w:rPr>
          <w:rFonts w:cs="Arial"/>
          <w:color w:val="808080"/>
          <w:sz w:val="16"/>
          <w:szCs w:val="20"/>
          <w:lang w:eastAsia="hu-HU"/>
        </w:rPr>
        <w:t xml:space="preserve"> 1</w:t>
      </w:r>
      <w:r>
        <w:rPr>
          <w:rFonts w:cs="Arial"/>
          <w:color w:val="808080"/>
          <w:sz w:val="16"/>
          <w:szCs w:val="20"/>
          <w:lang w:eastAsia="hu-HU"/>
        </w:rPr>
        <w:t>7</w:t>
      </w:r>
      <w:r w:rsidRPr="006B573B">
        <w:rPr>
          <w:rFonts w:cs="Arial"/>
          <w:color w:val="808080"/>
          <w:sz w:val="16"/>
          <w:szCs w:val="20"/>
          <w:lang w:eastAsia="hu-HU"/>
        </w:rPr>
        <w:t xml:space="preserve">0 külföldi intézménnyel tart fenn partnerkapcsolatot. </w:t>
      </w:r>
    </w:p>
    <w:p w:rsidR="00493D4E" w:rsidRDefault="00493D4E"/>
    <w:p w:rsidR="00493D4E" w:rsidRDefault="00493D4E"/>
    <w:sectPr w:rsidR="00493D4E" w:rsidSect="007D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BB"/>
    <w:rsid w:val="000B085C"/>
    <w:rsid w:val="00225394"/>
    <w:rsid w:val="002A1CB4"/>
    <w:rsid w:val="00493D4E"/>
    <w:rsid w:val="004D045E"/>
    <w:rsid w:val="00506CBB"/>
    <w:rsid w:val="005B65E6"/>
    <w:rsid w:val="005E5208"/>
    <w:rsid w:val="00607065"/>
    <w:rsid w:val="00620ED7"/>
    <w:rsid w:val="007D0A8B"/>
    <w:rsid w:val="007E6A78"/>
    <w:rsid w:val="00877CA5"/>
    <w:rsid w:val="009D461D"/>
    <w:rsid w:val="00A04AA1"/>
    <w:rsid w:val="00BA620C"/>
    <w:rsid w:val="00BC5796"/>
    <w:rsid w:val="00CA7D42"/>
    <w:rsid w:val="00EB7AF7"/>
    <w:rsid w:val="00EC1809"/>
    <w:rsid w:val="00FA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2B2FB-2DF0-4405-A67A-0FDF357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0A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0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539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77C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7C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7C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7C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7CA5"/>
    <w:rPr>
      <w:b/>
      <w:bCs/>
      <w:sz w:val="20"/>
      <w:szCs w:val="20"/>
    </w:rPr>
  </w:style>
  <w:style w:type="character" w:styleId="Hiperhivatkozs">
    <w:name w:val="Hyperlink"/>
    <w:uiPriority w:val="99"/>
    <w:unhideWhenUsed/>
    <w:rsid w:val="00493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rga@noguch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Imre</dc:creator>
  <cp:lastModifiedBy>Varga Dóra</cp:lastModifiedBy>
  <cp:revision>3</cp:revision>
  <cp:lastPrinted>2017-10-30T07:42:00Z</cp:lastPrinted>
  <dcterms:created xsi:type="dcterms:W3CDTF">2017-11-02T09:21:00Z</dcterms:created>
  <dcterms:modified xsi:type="dcterms:W3CDTF">2017-11-02T09:43:00Z</dcterms:modified>
</cp:coreProperties>
</file>